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3C5348" w14:paraId="72656912" w14:textId="77777777" w:rsidTr="00D362FB">
        <w:trPr>
          <w:trHeight w:hRule="exact" w:val="880"/>
        </w:trPr>
        <w:tc>
          <w:tcPr>
            <w:tcW w:w="7348" w:type="dxa"/>
          </w:tcPr>
          <w:p w14:paraId="61422EE1" w14:textId="2C34B5BA" w:rsidR="00ED1F74" w:rsidRPr="003C5348" w:rsidRDefault="00F63F5D" w:rsidP="00E900BA">
            <w:pPr>
              <w:pStyle w:val="Heading1"/>
              <w:ind w:left="0"/>
              <w:rPr>
                <w:b/>
                <w:sz w:val="22"/>
                <w:szCs w:val="22"/>
                <w:lang w:val="fr-FR"/>
              </w:rPr>
            </w:pPr>
            <w:r w:rsidRPr="003C5348">
              <w:rPr>
                <w:b/>
                <w:bCs/>
                <w:sz w:val="22"/>
                <w:szCs w:val="22"/>
                <w:lang w:val="fr-FR"/>
              </w:rPr>
              <w:t>Communiqué de presse</w:t>
            </w:r>
          </w:p>
        </w:tc>
        <w:tc>
          <w:tcPr>
            <w:tcW w:w="2999" w:type="dxa"/>
          </w:tcPr>
          <w:p w14:paraId="430D5AE9" w14:textId="55B4A45E" w:rsidR="00ED1F74" w:rsidRPr="003C5348" w:rsidRDefault="00630B8A">
            <w:pPr>
              <w:pStyle w:val="Header"/>
              <w:tabs>
                <w:tab w:val="clear" w:pos="4819"/>
                <w:tab w:val="clear" w:pos="9071"/>
                <w:tab w:val="left" w:pos="1559"/>
              </w:tabs>
              <w:spacing w:before="220" w:line="250" w:lineRule="exact"/>
              <w:ind w:right="569"/>
              <w:rPr>
                <w:noProof/>
                <w:szCs w:val="22"/>
                <w:lang w:val="fr-FR"/>
              </w:rPr>
            </w:pPr>
            <w:bookmarkStart w:id="0" w:name="Vdatum"/>
            <w:bookmarkEnd w:id="0"/>
            <w:r w:rsidRPr="003C5348">
              <w:rPr>
                <w:noProof/>
                <w:szCs w:val="22"/>
                <w:lang w:val="fr-FR"/>
              </w:rPr>
              <w:t>24/04/2023</w:t>
            </w:r>
          </w:p>
        </w:tc>
      </w:tr>
      <w:tr w:rsidR="00ED1F74" w:rsidRPr="003C5348" w14:paraId="4BCE48E6" w14:textId="77777777" w:rsidTr="008A1EEB">
        <w:trPr>
          <w:trHeight w:val="1551"/>
        </w:trPr>
        <w:tc>
          <w:tcPr>
            <w:tcW w:w="7348" w:type="dxa"/>
            <w:tcMar>
              <w:top w:w="0" w:type="dxa"/>
            </w:tcMar>
          </w:tcPr>
          <w:p w14:paraId="1D8AE18B" w14:textId="4127DE24" w:rsidR="00D362FB" w:rsidRPr="003C5348" w:rsidRDefault="00630B8A" w:rsidP="00E52C42">
            <w:pPr>
              <w:spacing w:line="280" w:lineRule="atLeast"/>
              <w:rPr>
                <w:noProof/>
                <w:lang w:val="fr-FR"/>
              </w:rPr>
            </w:pPr>
            <w:bookmarkStart w:id="1" w:name="Thema2"/>
            <w:bookmarkStart w:id="2" w:name="Thema1"/>
            <w:bookmarkEnd w:id="1"/>
            <w:bookmarkEnd w:id="2"/>
            <w:r w:rsidRPr="003C5348">
              <w:rPr>
                <w:rFonts w:cs="Arial"/>
                <w:sz w:val="36"/>
                <w:szCs w:val="36"/>
                <w:lang w:val="fr-FR"/>
              </w:rPr>
              <w:t>PCIM Europe 2023 : un large éventail d'offres et un programme de conférences de haut niveau</w:t>
            </w:r>
          </w:p>
        </w:tc>
        <w:tc>
          <w:tcPr>
            <w:tcW w:w="2999" w:type="dxa"/>
            <w:tcMar>
              <w:top w:w="0" w:type="dxa"/>
            </w:tcMar>
          </w:tcPr>
          <w:p w14:paraId="5B03A8FF" w14:textId="77777777" w:rsidR="00C94225" w:rsidRPr="003C5348" w:rsidRDefault="00C94225" w:rsidP="00C94225">
            <w:pPr>
              <w:spacing w:line="200" w:lineRule="exact"/>
              <w:rPr>
                <w:rFonts w:cs="Arial"/>
                <w:sz w:val="15"/>
                <w:szCs w:val="15"/>
                <w:lang w:val="fr-FR"/>
              </w:rPr>
            </w:pPr>
            <w:bookmarkStart w:id="3" w:name="Vmeinname"/>
            <w:bookmarkEnd w:id="3"/>
            <w:proofErr w:type="spellStart"/>
            <w:r w:rsidRPr="003C5348">
              <w:rPr>
                <w:rFonts w:cs="Arial"/>
                <w:sz w:val="15"/>
                <w:szCs w:val="15"/>
                <w:lang w:val="fr-FR"/>
              </w:rPr>
              <w:t>Vineeta</w:t>
            </w:r>
            <w:proofErr w:type="spellEnd"/>
            <w:r w:rsidRPr="003C5348">
              <w:rPr>
                <w:rFonts w:cs="Arial"/>
                <w:sz w:val="15"/>
                <w:szCs w:val="15"/>
                <w:lang w:val="fr-FR"/>
              </w:rPr>
              <w:t xml:space="preserve"> </w:t>
            </w:r>
            <w:proofErr w:type="spellStart"/>
            <w:r w:rsidRPr="003C5348">
              <w:rPr>
                <w:rFonts w:cs="Arial"/>
                <w:sz w:val="15"/>
                <w:szCs w:val="15"/>
                <w:lang w:val="fr-FR"/>
              </w:rPr>
              <w:t>Manglani</w:t>
            </w:r>
            <w:proofErr w:type="spellEnd"/>
          </w:p>
          <w:p w14:paraId="367732C7" w14:textId="77777777" w:rsidR="00C94225" w:rsidRPr="003C5348" w:rsidRDefault="00C94225" w:rsidP="00C94225">
            <w:pPr>
              <w:spacing w:line="200" w:lineRule="exact"/>
              <w:rPr>
                <w:rFonts w:cs="Arial"/>
                <w:sz w:val="15"/>
                <w:szCs w:val="15"/>
                <w:lang w:val="fr-FR"/>
              </w:rPr>
            </w:pPr>
            <w:r w:rsidRPr="003C5348">
              <w:rPr>
                <w:rFonts w:cs="Arial"/>
                <w:sz w:val="15"/>
                <w:szCs w:val="15"/>
                <w:lang w:val="fr-FR"/>
              </w:rPr>
              <w:t>Tél. +49 711 61946-297</w:t>
            </w:r>
          </w:p>
          <w:p w14:paraId="15E3D011" w14:textId="77777777" w:rsidR="00C94225" w:rsidRPr="003C5348" w:rsidRDefault="00C94225" w:rsidP="00C94225">
            <w:pPr>
              <w:spacing w:line="200" w:lineRule="exact"/>
              <w:rPr>
                <w:rFonts w:cs="Arial"/>
                <w:sz w:val="15"/>
                <w:szCs w:val="15"/>
                <w:lang w:val="fr-FR"/>
              </w:rPr>
            </w:pPr>
            <w:r w:rsidRPr="003C5348">
              <w:rPr>
                <w:rFonts w:cs="Arial"/>
                <w:sz w:val="15"/>
                <w:szCs w:val="15"/>
                <w:lang w:val="fr-FR"/>
              </w:rPr>
              <w:t>Vineeta.Manglani@mesago.com</w:t>
            </w:r>
          </w:p>
          <w:p w14:paraId="69C0F95A" w14:textId="5A12651E" w:rsidR="00A13A34" w:rsidRPr="003C5348" w:rsidRDefault="00000000" w:rsidP="00CC55ED">
            <w:pPr>
              <w:spacing w:line="200" w:lineRule="atLeast"/>
              <w:rPr>
                <w:rFonts w:cs="Arial"/>
                <w:sz w:val="15"/>
                <w:szCs w:val="15"/>
                <w:lang w:val="fr-FR"/>
              </w:rPr>
            </w:pPr>
            <w:hyperlink r:id="rId8" w:history="1">
              <w:r w:rsidRPr="003C5348">
                <w:rPr>
                  <w:sz w:val="15"/>
                  <w:szCs w:val="15"/>
                  <w:lang w:val="fr-FR"/>
                </w:rPr>
                <w:t>pcim.de</w:t>
              </w:r>
            </w:hyperlink>
          </w:p>
          <w:p w14:paraId="572B3FCC" w14:textId="77777777" w:rsidR="00AC19E1" w:rsidRPr="003C5348" w:rsidRDefault="00AC19E1" w:rsidP="00AC19E1">
            <w:pPr>
              <w:spacing w:line="200" w:lineRule="exact"/>
              <w:rPr>
                <w:rFonts w:cs="Arial"/>
                <w:sz w:val="15"/>
                <w:szCs w:val="15"/>
                <w:lang w:val="fr-FR"/>
              </w:rPr>
            </w:pPr>
          </w:p>
          <w:p w14:paraId="62B4C3F4" w14:textId="77777777" w:rsidR="00ED1F74" w:rsidRPr="003C5348" w:rsidRDefault="00ED1F74" w:rsidP="00CC55ED">
            <w:pPr>
              <w:spacing w:line="200" w:lineRule="exact"/>
              <w:rPr>
                <w:szCs w:val="22"/>
                <w:lang w:val="fr-FR"/>
              </w:rPr>
            </w:pPr>
          </w:p>
        </w:tc>
      </w:tr>
    </w:tbl>
    <w:p w14:paraId="4750F61F" w14:textId="56325919" w:rsidR="00630B8A" w:rsidRPr="003C5348" w:rsidRDefault="00331EC9" w:rsidP="00630B8A">
      <w:pPr>
        <w:spacing w:line="280" w:lineRule="atLeast"/>
        <w:rPr>
          <w:rFonts w:cs="Arial"/>
          <w:b/>
          <w:szCs w:val="22"/>
          <w:lang w:val="fr-FR"/>
        </w:rPr>
      </w:pPr>
      <w:bookmarkStart w:id="4" w:name="V_head1"/>
      <w:bookmarkEnd w:id="4"/>
      <w:r w:rsidRPr="003C5348">
        <w:rPr>
          <w:rFonts w:cs="Arial"/>
          <w:b/>
          <w:bCs/>
          <w:szCs w:val="22"/>
          <w:lang w:val="fr-FR"/>
        </w:rPr>
        <w:t>Le salon PCIM Europe ouvrira bientôt ses portes et fera de Nuremberg la plaque tournante du secteur de l'électronique de puissance. Du 9 au 11 mai 2023, les visiteurs peuvent s'attendre à découvrir de nombreux produits innovants et un programme de conférences varié sur les thèmes d'actualité du secteur.</w:t>
      </w:r>
    </w:p>
    <w:p w14:paraId="06190871" w14:textId="36E9EDB4" w:rsidR="00E52C42" w:rsidRPr="003C5348" w:rsidRDefault="00E52C42" w:rsidP="00E52C42">
      <w:pPr>
        <w:spacing w:line="280" w:lineRule="atLeast"/>
        <w:rPr>
          <w:rFonts w:cs="Arial"/>
          <w:b/>
          <w:szCs w:val="22"/>
          <w:lang w:val="fr-FR"/>
        </w:rPr>
      </w:pPr>
    </w:p>
    <w:p w14:paraId="19A25625" w14:textId="3D0388B1" w:rsidR="00E52C42" w:rsidRPr="003C5348" w:rsidRDefault="00630B8A" w:rsidP="00E52C42">
      <w:pPr>
        <w:spacing w:line="280" w:lineRule="atLeast"/>
        <w:rPr>
          <w:rFonts w:cs="Arial"/>
          <w:szCs w:val="22"/>
          <w:lang w:val="fr-FR"/>
        </w:rPr>
      </w:pPr>
      <w:r w:rsidRPr="003C5348">
        <w:rPr>
          <w:rFonts w:cs="Arial"/>
          <w:szCs w:val="22"/>
          <w:lang w:val="fr-FR"/>
        </w:rPr>
        <w:t>Trois semaines avant le début de la manifestation, les chiffres actuels parlent déjà d'eux-mêmes. Le large éventail de thèmes abordés cette année laisse également présager une nouvelle édition réussie du salon professionnel et de la conférence leaders au niveau international pour l'électronique de puissance et ses applications.</w:t>
      </w:r>
    </w:p>
    <w:p w14:paraId="3FD83D26" w14:textId="65AEA19C" w:rsidR="009A0646" w:rsidRPr="003C5348" w:rsidRDefault="009A0646" w:rsidP="00E52C42">
      <w:pPr>
        <w:spacing w:line="280" w:lineRule="atLeast"/>
        <w:rPr>
          <w:rFonts w:cs="Arial"/>
          <w:szCs w:val="22"/>
          <w:lang w:val="fr-FR"/>
        </w:rPr>
      </w:pPr>
    </w:p>
    <w:p w14:paraId="3A315C8D" w14:textId="20EB333E" w:rsidR="009A0646" w:rsidRPr="003C5348" w:rsidRDefault="009A0646" w:rsidP="00B01660">
      <w:pPr>
        <w:spacing w:line="280" w:lineRule="atLeast"/>
        <w:rPr>
          <w:rFonts w:cs="Arial"/>
          <w:szCs w:val="22"/>
          <w:lang w:val="fr-FR"/>
        </w:rPr>
      </w:pPr>
      <w:r w:rsidRPr="003C5348">
        <w:rPr>
          <w:rFonts w:cs="Arial"/>
          <w:szCs w:val="22"/>
          <w:lang w:val="fr-FR"/>
        </w:rPr>
        <w:t xml:space="preserve">À l'occasion de ce salon professionnel, plus de 500 exposants venus de plus de 30 pays présenteront sur près de 30 000 m² un éventail d'offres variées tout au long de la chaîne de création de valeur. L'organisateur </w:t>
      </w:r>
      <w:proofErr w:type="spellStart"/>
      <w:r w:rsidRPr="003C5348">
        <w:rPr>
          <w:rFonts w:cs="Arial"/>
          <w:szCs w:val="22"/>
          <w:lang w:val="fr-FR"/>
        </w:rPr>
        <w:t>Mesago</w:t>
      </w:r>
      <w:proofErr w:type="spellEnd"/>
      <w:r w:rsidRPr="003C5348">
        <w:rPr>
          <w:rFonts w:cs="Arial"/>
          <w:szCs w:val="22"/>
          <w:lang w:val="fr-FR"/>
        </w:rPr>
        <w:t xml:space="preserve"> Messe Frankfurt GmbH enregistre de nouveaux exposants venant notamment d'Allemagne, de Chine, des États-Unis, de Taïwan et d'Italie. Une vue d'ensemble de toutes les entreprises exposantes est disponible dans la liste des exposants en ligne.</w:t>
      </w:r>
    </w:p>
    <w:p w14:paraId="709F49DC" w14:textId="29E17230" w:rsidR="00B01660" w:rsidRPr="003C5348" w:rsidRDefault="00B01660" w:rsidP="00B01660">
      <w:pPr>
        <w:spacing w:line="280" w:lineRule="atLeast"/>
        <w:rPr>
          <w:rFonts w:cs="Arial"/>
          <w:szCs w:val="22"/>
          <w:lang w:val="fr-FR"/>
        </w:rPr>
      </w:pPr>
    </w:p>
    <w:p w14:paraId="48E65941" w14:textId="35708A53" w:rsidR="00B01660" w:rsidRPr="003C5348" w:rsidRDefault="00B01660" w:rsidP="00B01660">
      <w:pPr>
        <w:spacing w:line="280" w:lineRule="atLeast"/>
        <w:rPr>
          <w:rFonts w:cs="Arial"/>
          <w:b/>
          <w:bCs/>
          <w:szCs w:val="22"/>
          <w:lang w:val="fr-FR"/>
        </w:rPr>
      </w:pPr>
      <w:r w:rsidRPr="003C5348">
        <w:rPr>
          <w:rFonts w:cs="Arial"/>
          <w:b/>
          <w:bCs/>
          <w:szCs w:val="22"/>
          <w:lang w:val="fr-FR"/>
        </w:rPr>
        <w:t>Vaste programme de conférences sur trois scènes</w:t>
      </w:r>
    </w:p>
    <w:p w14:paraId="39775870" w14:textId="328882B3" w:rsidR="00770BAF" w:rsidRPr="003C5348" w:rsidRDefault="00770BAF" w:rsidP="00B01660">
      <w:pPr>
        <w:spacing w:line="280" w:lineRule="atLeast"/>
        <w:rPr>
          <w:rFonts w:cs="Arial"/>
          <w:b/>
          <w:bCs/>
          <w:szCs w:val="22"/>
          <w:lang w:val="fr-FR"/>
        </w:rPr>
      </w:pPr>
    </w:p>
    <w:p w14:paraId="59DAEFE7" w14:textId="701B7E46" w:rsidR="00770BAF" w:rsidRPr="003C5348" w:rsidRDefault="00770BAF" w:rsidP="00B01660">
      <w:pPr>
        <w:spacing w:line="280" w:lineRule="atLeast"/>
        <w:rPr>
          <w:rFonts w:cs="Arial"/>
          <w:szCs w:val="22"/>
          <w:lang w:val="fr-FR"/>
        </w:rPr>
      </w:pPr>
      <w:r w:rsidRPr="003C5348">
        <w:rPr>
          <w:rFonts w:cs="Arial"/>
          <w:szCs w:val="22"/>
          <w:lang w:val="fr-FR"/>
        </w:rPr>
        <w:t>Temps fort du salon professionnel, les trois scènes offrent des plateformes de connaissances exclusives sur différents thèmes-clés. Sur l'</w:t>
      </w:r>
      <w:proofErr w:type="spellStart"/>
      <w:r w:rsidRPr="003C5348">
        <w:rPr>
          <w:rFonts w:cs="Arial"/>
          <w:szCs w:val="22"/>
          <w:lang w:val="fr-FR"/>
        </w:rPr>
        <w:t>Exhibitor</w:t>
      </w:r>
      <w:proofErr w:type="spellEnd"/>
      <w:r w:rsidRPr="003C5348">
        <w:rPr>
          <w:rFonts w:cs="Arial"/>
          <w:szCs w:val="22"/>
          <w:lang w:val="fr-FR"/>
        </w:rPr>
        <w:t xml:space="preserve"> Stage, les personnes intéressées ont la possibilité de découvrir les nouveaux produits des entreprises exposantes lors de brefs exposés de 20 minutes. </w:t>
      </w:r>
    </w:p>
    <w:p w14:paraId="187AB77D" w14:textId="36DDF31A" w:rsidR="00770BAF" w:rsidRPr="003C5348" w:rsidRDefault="00770BAF" w:rsidP="00B01660">
      <w:pPr>
        <w:spacing w:line="280" w:lineRule="atLeast"/>
        <w:rPr>
          <w:rFonts w:cs="Arial"/>
          <w:szCs w:val="22"/>
          <w:lang w:val="fr-FR"/>
        </w:rPr>
      </w:pPr>
    </w:p>
    <w:p w14:paraId="44EDD559" w14:textId="59C59422" w:rsidR="002C697A" w:rsidRPr="003C5348" w:rsidRDefault="00770BAF" w:rsidP="002C697A">
      <w:pPr>
        <w:spacing w:line="280" w:lineRule="atLeast"/>
        <w:rPr>
          <w:rFonts w:cs="Arial"/>
          <w:szCs w:val="22"/>
          <w:lang w:val="fr-FR"/>
        </w:rPr>
      </w:pPr>
      <w:r w:rsidRPr="003C5348">
        <w:rPr>
          <w:rFonts w:cs="Arial"/>
          <w:szCs w:val="22"/>
          <w:lang w:val="fr-FR"/>
        </w:rPr>
        <w:t>L'agenda de l'</w:t>
      </w:r>
      <w:proofErr w:type="spellStart"/>
      <w:r w:rsidRPr="003C5348">
        <w:rPr>
          <w:rFonts w:cs="Arial"/>
          <w:szCs w:val="22"/>
          <w:lang w:val="fr-FR"/>
        </w:rPr>
        <w:t>Industry</w:t>
      </w:r>
      <w:proofErr w:type="spellEnd"/>
      <w:r w:rsidRPr="003C5348">
        <w:rPr>
          <w:rFonts w:cs="Arial"/>
          <w:szCs w:val="22"/>
          <w:lang w:val="fr-FR"/>
        </w:rPr>
        <w:t xml:space="preserve"> Stage comprend des présentations et des tables rondes sur les thèmes d'actualité de la recherche et développement dans le secteur, dont des temps forts comme « Progress in </w:t>
      </w:r>
      <w:proofErr w:type="spellStart"/>
      <w:r w:rsidRPr="003C5348">
        <w:rPr>
          <w:rFonts w:cs="Arial"/>
          <w:szCs w:val="22"/>
          <w:lang w:val="fr-FR"/>
        </w:rPr>
        <w:t>Development</w:t>
      </w:r>
      <w:proofErr w:type="spellEnd"/>
      <w:r w:rsidRPr="003C5348">
        <w:rPr>
          <w:rFonts w:cs="Arial"/>
          <w:szCs w:val="22"/>
          <w:lang w:val="fr-FR"/>
        </w:rPr>
        <w:t xml:space="preserve"> of </w:t>
      </w:r>
      <w:proofErr w:type="spellStart"/>
      <w:r w:rsidRPr="003C5348">
        <w:rPr>
          <w:rFonts w:cs="Arial"/>
          <w:szCs w:val="22"/>
          <w:lang w:val="fr-FR"/>
        </w:rPr>
        <w:t>GaN</w:t>
      </w:r>
      <w:proofErr w:type="spellEnd"/>
      <w:r w:rsidRPr="003C5348">
        <w:rPr>
          <w:rFonts w:cs="Arial"/>
          <w:szCs w:val="22"/>
          <w:lang w:val="fr-FR"/>
        </w:rPr>
        <w:t xml:space="preserve"> Power </w:t>
      </w:r>
      <w:proofErr w:type="spellStart"/>
      <w:r w:rsidRPr="003C5348">
        <w:rPr>
          <w:rFonts w:cs="Arial"/>
          <w:szCs w:val="22"/>
          <w:lang w:val="fr-FR"/>
        </w:rPr>
        <w:t>Devices</w:t>
      </w:r>
      <w:proofErr w:type="spellEnd"/>
      <w:r w:rsidRPr="003C5348">
        <w:rPr>
          <w:rFonts w:cs="Arial"/>
          <w:szCs w:val="22"/>
          <w:lang w:val="fr-FR"/>
        </w:rPr>
        <w:t xml:space="preserve"> » et « HV Silicon and </w:t>
      </w:r>
      <w:proofErr w:type="spellStart"/>
      <w:r w:rsidRPr="003C5348">
        <w:rPr>
          <w:rFonts w:cs="Arial"/>
          <w:szCs w:val="22"/>
          <w:lang w:val="fr-FR"/>
        </w:rPr>
        <w:t>SiC</w:t>
      </w:r>
      <w:proofErr w:type="spellEnd"/>
      <w:r w:rsidRPr="003C5348">
        <w:rPr>
          <w:rFonts w:cs="Arial"/>
          <w:szCs w:val="22"/>
          <w:lang w:val="fr-FR"/>
        </w:rPr>
        <w:t xml:space="preserve"> Power </w:t>
      </w:r>
      <w:proofErr w:type="spellStart"/>
      <w:r w:rsidRPr="003C5348">
        <w:rPr>
          <w:rFonts w:cs="Arial"/>
          <w:szCs w:val="22"/>
          <w:lang w:val="fr-FR"/>
        </w:rPr>
        <w:t>Semiconductors</w:t>
      </w:r>
      <w:proofErr w:type="spellEnd"/>
      <w:r w:rsidRPr="003C5348">
        <w:rPr>
          <w:rFonts w:cs="Arial"/>
          <w:szCs w:val="22"/>
          <w:lang w:val="fr-FR"/>
        </w:rPr>
        <w:t xml:space="preserve"> ; Key Components for </w:t>
      </w:r>
      <w:proofErr w:type="spellStart"/>
      <w:r w:rsidRPr="003C5348">
        <w:rPr>
          <w:rFonts w:cs="Arial"/>
          <w:szCs w:val="22"/>
          <w:lang w:val="fr-FR"/>
        </w:rPr>
        <w:t>Sustainable</w:t>
      </w:r>
      <w:proofErr w:type="spellEnd"/>
      <w:r w:rsidRPr="003C5348">
        <w:rPr>
          <w:rFonts w:cs="Arial"/>
          <w:szCs w:val="22"/>
          <w:lang w:val="fr-FR"/>
        </w:rPr>
        <w:t xml:space="preserve"> Energy Solutions ».</w:t>
      </w:r>
    </w:p>
    <w:p w14:paraId="0F9F15FC" w14:textId="77777777" w:rsidR="00770BAF" w:rsidRPr="003C5348" w:rsidRDefault="00770BAF" w:rsidP="00770BAF">
      <w:pPr>
        <w:spacing w:line="280" w:lineRule="atLeast"/>
        <w:rPr>
          <w:rFonts w:cs="Arial"/>
          <w:szCs w:val="22"/>
          <w:lang w:val="fr-FR"/>
        </w:rPr>
      </w:pPr>
    </w:p>
    <w:p w14:paraId="0F6B329A" w14:textId="51139F3E" w:rsidR="00770BAF" w:rsidRPr="003C5348" w:rsidRDefault="00770BAF" w:rsidP="00770BAF">
      <w:pPr>
        <w:spacing w:line="280" w:lineRule="atLeast"/>
        <w:rPr>
          <w:rFonts w:cs="Arial"/>
          <w:szCs w:val="22"/>
          <w:lang w:val="fr-FR"/>
        </w:rPr>
      </w:pPr>
      <w:r w:rsidRPr="003C5348">
        <w:rPr>
          <w:rFonts w:cs="Arial"/>
          <w:szCs w:val="22"/>
          <w:lang w:val="fr-FR"/>
        </w:rPr>
        <w:t>Intégrée à l'E-</w:t>
      </w:r>
      <w:proofErr w:type="spellStart"/>
      <w:r w:rsidRPr="003C5348">
        <w:rPr>
          <w:rFonts w:cs="Arial"/>
          <w:szCs w:val="22"/>
          <w:lang w:val="fr-FR"/>
        </w:rPr>
        <w:t>Mobility</w:t>
      </w:r>
      <w:proofErr w:type="spellEnd"/>
      <w:r w:rsidRPr="003C5348">
        <w:rPr>
          <w:rFonts w:cs="Arial"/>
          <w:szCs w:val="22"/>
          <w:lang w:val="fr-FR"/>
        </w:rPr>
        <w:t xml:space="preserve"> &amp; Energy Storage Zone, la scène homonyme débat des atouts actuels et futurs de l'électronique de puissance au service de l'électromobilité et du stockage de l'énergie. Outre le programme passionnant de conférences sur les deux thèmes tendance, les visiteurs pourront profiter d'un espace de réseautage pour échanger intensément avec des experts.</w:t>
      </w:r>
    </w:p>
    <w:p w14:paraId="78D0F359" w14:textId="77777777" w:rsidR="00B60F7D" w:rsidRPr="003C5348" w:rsidRDefault="00B60F7D" w:rsidP="00770BAF">
      <w:pPr>
        <w:spacing w:line="280" w:lineRule="atLeast"/>
        <w:rPr>
          <w:rFonts w:cs="Arial"/>
          <w:szCs w:val="22"/>
          <w:lang w:val="fr-FR"/>
        </w:rPr>
      </w:pPr>
    </w:p>
    <w:p w14:paraId="69BB6296" w14:textId="69C83D43" w:rsidR="00770BAF" w:rsidRPr="003C5348" w:rsidRDefault="00770BAF" w:rsidP="002C697A">
      <w:pPr>
        <w:rPr>
          <w:rFonts w:cs="Arial"/>
          <w:color w:val="1F497D"/>
          <w:sz w:val="20"/>
          <w:lang w:val="fr-FR"/>
        </w:rPr>
      </w:pPr>
      <w:r w:rsidRPr="003C5348">
        <w:rPr>
          <w:rFonts w:cs="Arial"/>
          <w:szCs w:val="22"/>
          <w:lang w:val="fr-FR"/>
        </w:rPr>
        <w:lastRenderedPageBreak/>
        <w:t xml:space="preserve">Ceux qui souhaitent approfondir leurs connaissances des produits et solutions de l'électronique de puissance pour ces deux domaines d'application que sont l'électromobilité et le stockage de l'énergie pourront s'informer lors de présentations de produits en direct sur les stands de 27 exposants spécialisés au total. Parmi eux, </w:t>
      </w:r>
      <w:proofErr w:type="spellStart"/>
      <w:r w:rsidRPr="003C5348">
        <w:rPr>
          <w:rFonts w:cs="Arial"/>
          <w:szCs w:val="22"/>
          <w:lang w:val="fr-FR"/>
        </w:rPr>
        <w:t>onsemi</w:t>
      </w:r>
      <w:proofErr w:type="spellEnd"/>
      <w:r w:rsidRPr="003C5348">
        <w:rPr>
          <w:rFonts w:cs="Arial"/>
          <w:szCs w:val="22"/>
          <w:lang w:val="fr-FR"/>
        </w:rPr>
        <w:t xml:space="preserve">, </w:t>
      </w:r>
      <w:proofErr w:type="spellStart"/>
      <w:r w:rsidRPr="003C5348">
        <w:rPr>
          <w:rFonts w:cs="Arial"/>
          <w:szCs w:val="22"/>
          <w:lang w:val="fr-FR"/>
        </w:rPr>
        <w:t>STMircoelectronics</w:t>
      </w:r>
      <w:proofErr w:type="spellEnd"/>
      <w:r w:rsidRPr="003C5348">
        <w:rPr>
          <w:rFonts w:cs="Arial"/>
          <w:szCs w:val="22"/>
          <w:lang w:val="fr-FR"/>
        </w:rPr>
        <w:t xml:space="preserve">, Power </w:t>
      </w:r>
      <w:proofErr w:type="spellStart"/>
      <w:r w:rsidRPr="003C5348">
        <w:rPr>
          <w:rFonts w:cs="Arial"/>
          <w:szCs w:val="22"/>
          <w:lang w:val="fr-FR"/>
        </w:rPr>
        <w:t>Integrations</w:t>
      </w:r>
      <w:proofErr w:type="spellEnd"/>
      <w:r w:rsidRPr="003C5348">
        <w:rPr>
          <w:rFonts w:cs="Arial"/>
          <w:szCs w:val="22"/>
          <w:lang w:val="fr-FR"/>
        </w:rPr>
        <w:t xml:space="preserve"> et </w:t>
      </w:r>
      <w:proofErr w:type="spellStart"/>
      <w:r w:rsidRPr="003C5348">
        <w:rPr>
          <w:rFonts w:cs="Arial"/>
          <w:szCs w:val="22"/>
          <w:lang w:val="fr-FR"/>
        </w:rPr>
        <w:t>Infineon</w:t>
      </w:r>
      <w:proofErr w:type="spellEnd"/>
      <w:r w:rsidRPr="003C5348">
        <w:rPr>
          <w:rFonts w:cs="Arial"/>
          <w:szCs w:val="22"/>
          <w:lang w:val="fr-FR"/>
        </w:rPr>
        <w:t xml:space="preserve"> Technologies. </w:t>
      </w:r>
    </w:p>
    <w:p w14:paraId="6D207338" w14:textId="77777777" w:rsidR="002C697A" w:rsidRPr="003C5348" w:rsidRDefault="002C697A" w:rsidP="00B01660">
      <w:pPr>
        <w:spacing w:line="280" w:lineRule="atLeast"/>
        <w:rPr>
          <w:rFonts w:cs="Arial"/>
          <w:szCs w:val="22"/>
          <w:lang w:val="fr-FR"/>
        </w:rPr>
      </w:pPr>
    </w:p>
    <w:p w14:paraId="304F78D8" w14:textId="3D1F104D" w:rsidR="00B01660" w:rsidRPr="003C5348" w:rsidRDefault="00271143" w:rsidP="00B01660">
      <w:pPr>
        <w:spacing w:line="280" w:lineRule="atLeast"/>
        <w:rPr>
          <w:rFonts w:cs="Arial"/>
          <w:b/>
          <w:bCs/>
          <w:szCs w:val="22"/>
          <w:lang w:val="fr-FR"/>
        </w:rPr>
      </w:pPr>
      <w:r w:rsidRPr="003C5348">
        <w:rPr>
          <w:rFonts w:cs="Arial"/>
          <w:b/>
          <w:bCs/>
          <w:szCs w:val="22"/>
          <w:lang w:val="fr-FR"/>
        </w:rPr>
        <w:t>Exposés de conférence de haut niveau</w:t>
      </w:r>
    </w:p>
    <w:p w14:paraId="6BC1286C" w14:textId="77777777" w:rsidR="00271143" w:rsidRPr="003C5348" w:rsidRDefault="00271143" w:rsidP="00B01660">
      <w:pPr>
        <w:spacing w:line="280" w:lineRule="atLeast"/>
        <w:rPr>
          <w:rFonts w:cs="Arial"/>
          <w:b/>
          <w:bCs/>
          <w:szCs w:val="22"/>
          <w:lang w:val="fr-FR"/>
        </w:rPr>
      </w:pPr>
    </w:p>
    <w:p w14:paraId="1CF300FA" w14:textId="77777777" w:rsidR="00271143" w:rsidRPr="003C5348" w:rsidRDefault="00271143" w:rsidP="009A0646">
      <w:pPr>
        <w:spacing w:line="320" w:lineRule="exact"/>
        <w:rPr>
          <w:rFonts w:cs="Arial"/>
          <w:szCs w:val="22"/>
          <w:lang w:val="fr-FR"/>
        </w:rPr>
      </w:pPr>
      <w:r w:rsidRPr="003C5348">
        <w:rPr>
          <w:rFonts w:cs="Arial"/>
          <w:szCs w:val="22"/>
          <w:lang w:val="fr-FR"/>
        </w:rPr>
        <w:t xml:space="preserve">Grâce à la conférence qui l'accompagne, le salon PCIM Europe constitue une plateforme unique en son genre, qui associe l'industrie et la science. Les participants peuvent s'y plonger encore plus profondément dans le monde de l'électronique de puissance et s'informer à la source sur les derniers résultats de la recherche et les évolutions les plus récentes. </w:t>
      </w:r>
    </w:p>
    <w:p w14:paraId="125DE001" w14:textId="77777777" w:rsidR="00271143" w:rsidRPr="003C5348" w:rsidRDefault="00271143" w:rsidP="009A0646">
      <w:pPr>
        <w:spacing w:line="320" w:lineRule="exact"/>
        <w:rPr>
          <w:rFonts w:cs="Arial"/>
          <w:szCs w:val="22"/>
          <w:lang w:val="fr-FR"/>
        </w:rPr>
      </w:pPr>
    </w:p>
    <w:p w14:paraId="3B17AFC6" w14:textId="79A6A446" w:rsidR="00B01660" w:rsidRPr="003C5348" w:rsidRDefault="00271143" w:rsidP="009A0646">
      <w:pPr>
        <w:spacing w:line="320" w:lineRule="exact"/>
        <w:rPr>
          <w:rFonts w:cs="Arial"/>
          <w:szCs w:val="22"/>
          <w:lang w:val="fr-FR"/>
        </w:rPr>
      </w:pPr>
      <w:r w:rsidRPr="003C5348">
        <w:rPr>
          <w:rFonts w:cs="Arial"/>
          <w:szCs w:val="22"/>
          <w:lang w:val="fr-FR"/>
        </w:rPr>
        <w:t xml:space="preserve">Plus de 350 exposés couvrent tous les thèmes de la chaîne de valeur. Cette année encore, trois sessions spéciales mettront l'accent sur des thèmes particulièrement pertinents pour le secteur : </w:t>
      </w:r>
    </w:p>
    <w:p w14:paraId="135534ED" w14:textId="77777777" w:rsidR="00CA5AD1" w:rsidRPr="003C5348" w:rsidRDefault="00CA5AD1" w:rsidP="00CA5AD1">
      <w:pPr>
        <w:spacing w:line="320" w:lineRule="exact"/>
        <w:rPr>
          <w:rFonts w:cs="Arial"/>
          <w:szCs w:val="22"/>
          <w:lang w:val="fr-FR"/>
        </w:rPr>
      </w:pPr>
    </w:p>
    <w:p w14:paraId="2C6602DA" w14:textId="77777777" w:rsidR="00CA5AD1" w:rsidRPr="003C5348" w:rsidRDefault="006134F9" w:rsidP="00CA5AD1">
      <w:pPr>
        <w:pStyle w:val="ListParagraph"/>
        <w:numPr>
          <w:ilvl w:val="0"/>
          <w:numId w:val="4"/>
        </w:numPr>
        <w:spacing w:line="320" w:lineRule="exact"/>
        <w:rPr>
          <w:rFonts w:cs="Arial"/>
          <w:szCs w:val="22"/>
          <w:lang w:val="fr-FR"/>
        </w:rPr>
      </w:pPr>
      <w:bookmarkStart w:id="5" w:name="_Hlk132893030"/>
      <w:r w:rsidRPr="003C5348">
        <w:rPr>
          <w:rFonts w:cs="Arial"/>
          <w:szCs w:val="22"/>
          <w:lang w:val="fr-FR"/>
        </w:rPr>
        <w:t xml:space="preserve">Mercredi 10 mai 2023, 9h50 – 11h50 : « Solutions for Future Medium Voltage </w:t>
      </w:r>
      <w:proofErr w:type="spellStart"/>
      <w:r w:rsidRPr="003C5348">
        <w:rPr>
          <w:rFonts w:cs="Arial"/>
          <w:szCs w:val="22"/>
          <w:lang w:val="fr-FR"/>
        </w:rPr>
        <w:t>Grids</w:t>
      </w:r>
      <w:proofErr w:type="spellEnd"/>
      <w:r w:rsidRPr="003C5348">
        <w:rPr>
          <w:rFonts w:cs="Arial"/>
          <w:szCs w:val="22"/>
          <w:lang w:val="fr-FR"/>
        </w:rPr>
        <w:t xml:space="preserve"> » </w:t>
      </w:r>
    </w:p>
    <w:p w14:paraId="63044F2D" w14:textId="10D27A8D" w:rsidR="00CA5AD1" w:rsidRPr="003C5348" w:rsidRDefault="006134F9" w:rsidP="00CA5AD1">
      <w:pPr>
        <w:pStyle w:val="ListParagraph"/>
        <w:numPr>
          <w:ilvl w:val="0"/>
          <w:numId w:val="4"/>
        </w:numPr>
        <w:spacing w:line="320" w:lineRule="exact"/>
        <w:rPr>
          <w:rFonts w:cs="Arial"/>
          <w:szCs w:val="22"/>
          <w:lang w:val="fr-FR"/>
        </w:rPr>
      </w:pPr>
      <w:r w:rsidRPr="003C5348">
        <w:rPr>
          <w:rFonts w:cs="Arial"/>
          <w:szCs w:val="22"/>
          <w:lang w:val="fr-FR"/>
        </w:rPr>
        <w:t>Mercredi 10 mai 2023, 14h – 15h : « Power Electronics for E-</w:t>
      </w:r>
      <w:proofErr w:type="spellStart"/>
      <w:r w:rsidRPr="003C5348">
        <w:rPr>
          <w:rFonts w:cs="Arial"/>
          <w:szCs w:val="22"/>
          <w:lang w:val="fr-FR"/>
        </w:rPr>
        <w:t>Mobility</w:t>
      </w:r>
      <w:proofErr w:type="spellEnd"/>
      <w:r w:rsidRPr="003C5348">
        <w:rPr>
          <w:rFonts w:cs="Arial"/>
          <w:szCs w:val="22"/>
          <w:lang w:val="fr-FR"/>
        </w:rPr>
        <w:t xml:space="preserve"> » </w:t>
      </w:r>
    </w:p>
    <w:p w14:paraId="55040481" w14:textId="7AC218D0" w:rsidR="00DA6A9F" w:rsidRPr="003C5348" w:rsidRDefault="006134F9" w:rsidP="00CA5AD1">
      <w:pPr>
        <w:pStyle w:val="ListParagraph"/>
        <w:numPr>
          <w:ilvl w:val="0"/>
          <w:numId w:val="4"/>
        </w:numPr>
        <w:spacing w:line="320" w:lineRule="exact"/>
        <w:rPr>
          <w:rFonts w:cs="Arial"/>
          <w:szCs w:val="22"/>
          <w:lang w:val="fr-FR"/>
        </w:rPr>
      </w:pPr>
      <w:r w:rsidRPr="003C5348">
        <w:rPr>
          <w:lang w:val="fr-FR"/>
        </w:rPr>
        <w:t>Jeudi 11 mai 2023, 9h50 – 11h10 : « </w:t>
      </w:r>
      <w:proofErr w:type="spellStart"/>
      <w:r w:rsidRPr="003C5348">
        <w:rPr>
          <w:lang w:val="fr-FR"/>
        </w:rPr>
        <w:t>Understanding</w:t>
      </w:r>
      <w:proofErr w:type="spellEnd"/>
      <w:r w:rsidRPr="003C5348">
        <w:rPr>
          <w:lang w:val="fr-FR"/>
        </w:rPr>
        <w:t xml:space="preserve"> </w:t>
      </w:r>
      <w:proofErr w:type="spellStart"/>
      <w:r w:rsidRPr="003C5348">
        <w:rPr>
          <w:lang w:val="fr-FR"/>
        </w:rPr>
        <w:t>Losses</w:t>
      </w:r>
      <w:proofErr w:type="spellEnd"/>
      <w:r w:rsidRPr="003C5348">
        <w:rPr>
          <w:lang w:val="fr-FR"/>
        </w:rPr>
        <w:t xml:space="preserve"> in WBG Power </w:t>
      </w:r>
      <w:proofErr w:type="spellStart"/>
      <w:r w:rsidRPr="003C5348">
        <w:rPr>
          <w:lang w:val="fr-FR"/>
        </w:rPr>
        <w:t>Devices</w:t>
      </w:r>
      <w:proofErr w:type="spellEnd"/>
      <w:r w:rsidRPr="003C5348">
        <w:rPr>
          <w:lang w:val="fr-FR"/>
        </w:rPr>
        <w:t xml:space="preserve"> » </w:t>
      </w:r>
    </w:p>
    <w:bookmarkEnd w:id="5"/>
    <w:p w14:paraId="7909E5F6" w14:textId="26DBC206" w:rsidR="00DD21EE" w:rsidRPr="003C5348" w:rsidRDefault="00DD21EE" w:rsidP="00CA5AD1">
      <w:pPr>
        <w:pStyle w:val="ListParagraph"/>
        <w:rPr>
          <w:rFonts w:cs="Arial"/>
          <w:szCs w:val="22"/>
          <w:lang w:val="fr-FR"/>
        </w:rPr>
      </w:pPr>
    </w:p>
    <w:p w14:paraId="57AF1527" w14:textId="6F97CB14" w:rsidR="00DD21EE" w:rsidRPr="003C5348" w:rsidRDefault="00DD21EE" w:rsidP="00DD21EE">
      <w:pPr>
        <w:spacing w:line="320" w:lineRule="exact"/>
        <w:rPr>
          <w:rFonts w:cs="Arial"/>
          <w:szCs w:val="22"/>
          <w:lang w:val="fr-FR"/>
        </w:rPr>
      </w:pPr>
      <w:r w:rsidRPr="003C5348">
        <w:rPr>
          <w:rFonts w:cs="Arial"/>
          <w:szCs w:val="22"/>
          <w:lang w:val="fr-FR"/>
        </w:rPr>
        <w:t xml:space="preserve">Outre les exposés oraux dans cinq salles de conférence, les présentations par affiches offrent une plateforme de débat optimale. Pour la première fois cette année, des sessions d'affichage auront lieu à l'entrée NCC </w:t>
      </w:r>
      <w:proofErr w:type="spellStart"/>
      <w:r w:rsidRPr="003C5348">
        <w:rPr>
          <w:rFonts w:cs="Arial"/>
          <w:szCs w:val="22"/>
          <w:lang w:val="fr-FR"/>
        </w:rPr>
        <w:t>Mitte</w:t>
      </w:r>
      <w:proofErr w:type="spellEnd"/>
      <w:r w:rsidRPr="003C5348">
        <w:rPr>
          <w:rFonts w:cs="Arial"/>
          <w:szCs w:val="22"/>
          <w:lang w:val="fr-FR"/>
        </w:rPr>
        <w:t xml:space="preserve"> pendant les trois jours de la conférence. Les visiteurs du salon ont également accès aux présentations par affiches et ont ainsi la chance d'échanger en tête à tête avec les experts. </w:t>
      </w:r>
    </w:p>
    <w:p w14:paraId="350DE4E1" w14:textId="77777777" w:rsidR="00770BAF" w:rsidRPr="003C5348" w:rsidRDefault="00770BAF" w:rsidP="009A0646">
      <w:pPr>
        <w:spacing w:line="320" w:lineRule="exact"/>
        <w:rPr>
          <w:rFonts w:cs="Arial"/>
          <w:b/>
          <w:bCs/>
          <w:szCs w:val="22"/>
          <w:lang w:val="fr-FR"/>
        </w:rPr>
      </w:pPr>
    </w:p>
    <w:p w14:paraId="0AA30F13" w14:textId="7FF79088" w:rsidR="00B01660" w:rsidRPr="003C5348" w:rsidRDefault="00B01660" w:rsidP="009A0646">
      <w:pPr>
        <w:spacing w:line="320" w:lineRule="exact"/>
        <w:rPr>
          <w:rFonts w:cs="Arial"/>
          <w:b/>
          <w:bCs/>
          <w:szCs w:val="22"/>
          <w:lang w:val="fr-FR"/>
        </w:rPr>
      </w:pPr>
      <w:r w:rsidRPr="003C5348">
        <w:rPr>
          <w:rFonts w:cs="Arial"/>
          <w:b/>
          <w:bCs/>
          <w:szCs w:val="22"/>
          <w:lang w:val="fr-FR"/>
        </w:rPr>
        <w:t xml:space="preserve">La plateforme numérique complète le PCIM Europe 2023 </w:t>
      </w:r>
    </w:p>
    <w:p w14:paraId="030AB49F" w14:textId="53B4E422" w:rsidR="002C697A" w:rsidRPr="003C5348" w:rsidRDefault="002C697A" w:rsidP="00B01660">
      <w:pPr>
        <w:spacing w:line="280" w:lineRule="atLeast"/>
        <w:rPr>
          <w:rFonts w:cs="Arial"/>
          <w:b/>
          <w:bCs/>
          <w:szCs w:val="22"/>
          <w:lang w:val="fr-FR"/>
        </w:rPr>
      </w:pPr>
    </w:p>
    <w:p w14:paraId="58680184" w14:textId="4082D81B" w:rsidR="00B01660" w:rsidRPr="003C5348" w:rsidRDefault="00B01660" w:rsidP="00B01660">
      <w:pPr>
        <w:spacing w:line="280" w:lineRule="atLeast"/>
        <w:rPr>
          <w:lang w:val="fr-FR"/>
        </w:rPr>
      </w:pPr>
      <w:r w:rsidRPr="003C5348">
        <w:rPr>
          <w:lang w:val="fr-FR"/>
        </w:rPr>
        <w:t xml:space="preserve">Le salon professionnel et la conférence de cette année seront idéalement complétés par une plateforme numérique baptisée « PCIM Europe digital ». Elle offre en outre aux participants, jusqu'au 30 juin 2023, la possibilité de rattraper ou de passer en revue les exposés manqués de la conférence et des scènes, ainsi que de découvrir les profils des exposants et des produits, à tout moment et depuis n'importe où. Les </w:t>
      </w:r>
      <w:proofErr w:type="spellStart"/>
      <w:r w:rsidRPr="003C5348">
        <w:rPr>
          <w:lang w:val="fr-FR"/>
        </w:rPr>
        <w:t>streamings</w:t>
      </w:r>
      <w:proofErr w:type="spellEnd"/>
      <w:r w:rsidRPr="003C5348">
        <w:rPr>
          <w:lang w:val="fr-FR"/>
        </w:rPr>
        <w:t xml:space="preserve"> en direct des exposés de conférence depuis la scène Bruxelles 1 à Nuremberg constituent un temps fort.</w:t>
      </w:r>
    </w:p>
    <w:p w14:paraId="54102232" w14:textId="77777777" w:rsidR="00B01660" w:rsidRPr="003C5348" w:rsidRDefault="00B01660" w:rsidP="00B01660">
      <w:pPr>
        <w:spacing w:line="280" w:lineRule="atLeast"/>
        <w:rPr>
          <w:rFonts w:cs="Arial"/>
          <w:szCs w:val="22"/>
          <w:lang w:val="fr-FR"/>
        </w:rPr>
      </w:pPr>
    </w:p>
    <w:p w14:paraId="09FCA8CA" w14:textId="77777777" w:rsidR="00B01660" w:rsidRPr="003C5348" w:rsidRDefault="00B01660" w:rsidP="00B01660">
      <w:pPr>
        <w:spacing w:line="280" w:lineRule="atLeast"/>
        <w:rPr>
          <w:rFonts w:cs="Arial"/>
          <w:szCs w:val="22"/>
          <w:lang w:val="fr-FR"/>
        </w:rPr>
      </w:pPr>
      <w:r w:rsidRPr="003C5348">
        <w:rPr>
          <w:rFonts w:cs="Arial"/>
          <w:szCs w:val="22"/>
          <w:lang w:val="fr-FR"/>
        </w:rPr>
        <w:t xml:space="preserve">Vous trouverez de plus amples informations sur l'événement et vous pourrez vous procurer des tickets à l'adresse </w:t>
      </w:r>
      <w:r w:rsidR="00000000">
        <w:fldChar w:fldCharType="begin"/>
      </w:r>
      <w:r w:rsidR="00000000" w:rsidRPr="00314ADF">
        <w:rPr>
          <w:lang w:val="fr-FR"/>
        </w:rPr>
        <w:instrText>HYPERLINK "https://pcim.mesago.com/nuernberg/de.html"</w:instrText>
      </w:r>
      <w:r w:rsidR="00000000">
        <w:fldChar w:fldCharType="separate"/>
      </w:r>
      <w:r w:rsidRPr="003C5348">
        <w:rPr>
          <w:rStyle w:val="Hyperlink"/>
          <w:rFonts w:cs="Arial"/>
          <w:szCs w:val="22"/>
          <w:u w:val="none"/>
          <w:lang w:val="fr-FR"/>
        </w:rPr>
        <w:t>pcim.de</w:t>
      </w:r>
      <w:r w:rsidR="00000000">
        <w:rPr>
          <w:rStyle w:val="Hyperlink"/>
          <w:rFonts w:cs="Arial"/>
          <w:szCs w:val="22"/>
          <w:u w:val="none"/>
          <w:lang w:val="fr-FR"/>
        </w:rPr>
        <w:fldChar w:fldCharType="end"/>
      </w:r>
      <w:r w:rsidRPr="003C5348">
        <w:rPr>
          <w:rFonts w:cs="Arial"/>
          <w:szCs w:val="22"/>
          <w:lang w:val="fr-FR"/>
        </w:rPr>
        <w:t>.</w:t>
      </w:r>
    </w:p>
    <w:p w14:paraId="6DA93DD9" w14:textId="51876B25" w:rsidR="00770BAF" w:rsidRDefault="00770BAF" w:rsidP="008A1EEB">
      <w:pPr>
        <w:spacing w:line="320" w:lineRule="atLeast"/>
        <w:rPr>
          <w:rFonts w:cs="Arial"/>
          <w:szCs w:val="22"/>
          <w:lang w:val="fr-FR"/>
        </w:rPr>
      </w:pPr>
    </w:p>
    <w:p w14:paraId="53263931" w14:textId="77777777" w:rsidR="00314ADF" w:rsidRPr="003C5348" w:rsidRDefault="00314ADF" w:rsidP="008A1EEB">
      <w:pPr>
        <w:spacing w:line="320" w:lineRule="atLeast"/>
        <w:rPr>
          <w:rFonts w:cs="Arial"/>
          <w:szCs w:val="22"/>
          <w:lang w:val="fr-FR"/>
        </w:rPr>
      </w:pPr>
    </w:p>
    <w:p w14:paraId="49452E7A" w14:textId="77777777" w:rsidR="00664972" w:rsidRPr="003C5348" w:rsidRDefault="00664972" w:rsidP="00664972">
      <w:pPr>
        <w:spacing w:line="320" w:lineRule="atLeast"/>
        <w:rPr>
          <w:rFonts w:cs="Arial"/>
          <w:b/>
          <w:sz w:val="17"/>
          <w:szCs w:val="17"/>
          <w:lang w:val="fr-FR"/>
        </w:rPr>
      </w:pPr>
      <w:r w:rsidRPr="003C5348">
        <w:rPr>
          <w:b/>
          <w:bCs/>
          <w:sz w:val="17"/>
          <w:lang w:val="fr-FR"/>
        </w:rPr>
        <w:lastRenderedPageBreak/>
        <w:t xml:space="preserve">À propos de </w:t>
      </w:r>
      <w:proofErr w:type="spellStart"/>
      <w:r w:rsidRPr="003C5348">
        <w:rPr>
          <w:b/>
          <w:bCs/>
          <w:sz w:val="17"/>
          <w:lang w:val="fr-FR"/>
        </w:rPr>
        <w:t>Mesago</w:t>
      </w:r>
      <w:proofErr w:type="spellEnd"/>
      <w:r w:rsidRPr="003C5348">
        <w:rPr>
          <w:b/>
          <w:bCs/>
          <w:sz w:val="17"/>
          <w:lang w:val="fr-FR"/>
        </w:rPr>
        <w:t xml:space="preserve"> Messe Frankfurt</w:t>
      </w:r>
    </w:p>
    <w:p w14:paraId="7E14EA83" w14:textId="77777777" w:rsidR="00664972" w:rsidRPr="003C5348" w:rsidRDefault="00664972" w:rsidP="00664972">
      <w:pPr>
        <w:rPr>
          <w:rFonts w:cs="Arial"/>
          <w:b/>
          <w:sz w:val="17"/>
          <w:szCs w:val="17"/>
          <w:lang w:val="fr-FR"/>
        </w:rPr>
      </w:pPr>
    </w:p>
    <w:p w14:paraId="0375AEE3" w14:textId="77777777" w:rsidR="00664972" w:rsidRPr="003C5348" w:rsidRDefault="00664972" w:rsidP="00664972">
      <w:pPr>
        <w:rPr>
          <w:rFonts w:cs="Arial"/>
          <w:sz w:val="17"/>
          <w:szCs w:val="17"/>
          <w:lang w:val="fr-FR"/>
        </w:rPr>
      </w:pPr>
      <w:proofErr w:type="spellStart"/>
      <w:r w:rsidRPr="003C5348">
        <w:rPr>
          <w:sz w:val="17"/>
          <w:lang w:val="fr-FR"/>
        </w:rPr>
        <w:t>Mesago</w:t>
      </w:r>
      <w:proofErr w:type="spellEnd"/>
      <w:r w:rsidRPr="003C5348">
        <w:rPr>
          <w:sz w:val="17"/>
          <w:lang w:val="fr-FR"/>
        </w:rPr>
        <w:t xml:space="preserve">, dont le siège se trouve à Stuttgart, a été fondé en 1982 et organise des salons, congrès et séminaires ciblés, essentiellement axés sur la technologie. L’entreprise fait partie de Messe Frankfurt Group. </w:t>
      </w:r>
      <w:proofErr w:type="spellStart"/>
      <w:r w:rsidRPr="003C5348">
        <w:rPr>
          <w:sz w:val="17"/>
          <w:lang w:val="fr-FR"/>
        </w:rPr>
        <w:t>Mesago</w:t>
      </w:r>
      <w:proofErr w:type="spellEnd"/>
      <w:r w:rsidRPr="003C5348">
        <w:rPr>
          <w:sz w:val="17"/>
          <w:lang w:val="fr-FR"/>
        </w:rPr>
        <w:t xml:space="preserve"> opère à l’échelle internationale, sans lien avec un lieu géographique précis, et organise chaque année, avec 150 collaborateurs, des salons et congrès pouvant réunir plus de 3 300 exposants et accueillir quelque 110 000 visiteurs professionnels, congressistes et intervenants. Un grand nombre d’associations, maisons d’édition, instituts scientifiques et universités sont unis par des liens très étroits aux événements organisés par </w:t>
      </w:r>
      <w:proofErr w:type="spellStart"/>
      <w:r w:rsidRPr="003C5348">
        <w:rPr>
          <w:sz w:val="17"/>
          <w:lang w:val="fr-FR"/>
        </w:rPr>
        <w:t>Mesago</w:t>
      </w:r>
      <w:proofErr w:type="spellEnd"/>
      <w:r w:rsidRPr="003C5348">
        <w:rPr>
          <w:sz w:val="17"/>
          <w:lang w:val="fr-FR"/>
        </w:rPr>
        <w:t>, en qualité de vecteurs d’idées, co-organisateurs et partenaires. (</w:t>
      </w:r>
      <w:r w:rsidR="00000000">
        <w:fldChar w:fldCharType="begin"/>
      </w:r>
      <w:r w:rsidR="00000000" w:rsidRPr="00314ADF">
        <w:rPr>
          <w:lang w:val="fr-FR"/>
        </w:rPr>
        <w:instrText>HYPERLINK "https://www.mesago.de/"</w:instrText>
      </w:r>
      <w:r w:rsidR="00000000">
        <w:fldChar w:fldCharType="separate"/>
      </w:r>
      <w:r w:rsidRPr="003C5348">
        <w:rPr>
          <w:sz w:val="17"/>
          <w:lang w:val="fr-FR"/>
        </w:rPr>
        <w:t>mesago.de</w:t>
      </w:r>
      <w:r w:rsidR="00000000">
        <w:rPr>
          <w:sz w:val="17"/>
          <w:lang w:val="fr-FR"/>
        </w:rPr>
        <w:fldChar w:fldCharType="end"/>
      </w:r>
      <w:r w:rsidRPr="003C5348">
        <w:rPr>
          <w:sz w:val="17"/>
          <w:lang w:val="fr-FR"/>
        </w:rPr>
        <w:t>)</w:t>
      </w:r>
    </w:p>
    <w:p w14:paraId="5D05BB72" w14:textId="77777777" w:rsidR="008A1EEB" w:rsidRPr="003C5348" w:rsidRDefault="008A1EEB" w:rsidP="008A1EEB">
      <w:pPr>
        <w:spacing w:line="280" w:lineRule="atLeast"/>
        <w:rPr>
          <w:sz w:val="17"/>
          <w:szCs w:val="17"/>
          <w:lang w:val="fr-FR"/>
        </w:rPr>
      </w:pPr>
    </w:p>
    <w:p w14:paraId="2B89AC4E" w14:textId="77777777" w:rsidR="00664972" w:rsidRPr="003C5348" w:rsidRDefault="00664972" w:rsidP="00664972">
      <w:pPr>
        <w:spacing w:after="165"/>
        <w:contextualSpacing/>
        <w:rPr>
          <w:rFonts w:cs="Arial"/>
          <w:b/>
          <w:bCs/>
          <w:color w:val="000000"/>
          <w:sz w:val="17"/>
          <w:szCs w:val="17"/>
          <w:lang w:val="fr-FR"/>
        </w:rPr>
      </w:pPr>
      <w:r w:rsidRPr="003C5348">
        <w:rPr>
          <w:b/>
          <w:bCs/>
          <w:color w:val="000000"/>
          <w:sz w:val="17"/>
          <w:szCs w:val="17"/>
          <w:lang w:val="fr-FR"/>
        </w:rPr>
        <w:t xml:space="preserve">Messe Frankfurt et le développement durable </w:t>
      </w:r>
    </w:p>
    <w:p w14:paraId="5BA3F384" w14:textId="77777777" w:rsidR="00664972" w:rsidRPr="003C5348" w:rsidRDefault="00664972" w:rsidP="00664972">
      <w:pPr>
        <w:rPr>
          <w:rStyle w:val="Hyperlink"/>
          <w:rFonts w:ascii="Calibri" w:hAnsi="Calibri" w:cs="Calibri"/>
          <w:lang w:val="fr-FR"/>
        </w:rPr>
      </w:pPr>
      <w:r w:rsidRPr="003C5348">
        <w:rPr>
          <w:color w:val="000000"/>
          <w:sz w:val="17"/>
          <w:szCs w:val="17"/>
          <w:lang w:val="fr-FR"/>
        </w:rPr>
        <w:t xml:space="preserve">Le groupe Messe Frankfurt compte parmi les plus grands organisateurs de salons, de congrès et d’événements au monde parmi les organisateurs ayant leur propre parc d’expositions. Environ 2 200 personnes* travaillent à l’organisation des salons sur le site de Francfort-sur-le-Main et dans 28 filiales à travers le monde. Le chiffre d’affaires du groupe s’est élevé à environ 450 millions d’euros* durant l’exercice 2022. Nous défendons les intérêts économiques de nos </w:t>
      </w:r>
      <w:proofErr w:type="spellStart"/>
      <w:r w:rsidRPr="003C5348">
        <w:rPr>
          <w:color w:val="000000"/>
          <w:sz w:val="17"/>
          <w:szCs w:val="17"/>
          <w:lang w:val="fr-FR"/>
        </w:rPr>
        <w:t>client·e·s</w:t>
      </w:r>
      <w:proofErr w:type="spellEnd"/>
      <w:r w:rsidRPr="003C5348">
        <w:rPr>
          <w:color w:val="000000"/>
          <w:sz w:val="17"/>
          <w:szCs w:val="17"/>
          <w:lang w:val="fr-FR"/>
        </w:rPr>
        <w:t xml:space="preserve"> dans le cadre de nos secteurs d’activité « </w:t>
      </w:r>
      <w:proofErr w:type="spellStart"/>
      <w:r w:rsidRPr="003C5348">
        <w:rPr>
          <w:color w:val="000000"/>
          <w:sz w:val="17"/>
          <w:szCs w:val="17"/>
          <w:lang w:val="fr-FR"/>
        </w:rPr>
        <w:t>Fairs</w:t>
      </w:r>
      <w:proofErr w:type="spellEnd"/>
      <w:r w:rsidRPr="003C5348">
        <w:rPr>
          <w:color w:val="000000"/>
          <w:sz w:val="17"/>
          <w:szCs w:val="17"/>
          <w:lang w:val="fr-FR"/>
        </w:rPr>
        <w:t xml:space="preserve"> &amp; Events », « Locations » et « Service ». L’un des atouts décisifs de Messe Frankfurt réside dans son puissant réseau de distribution mondial, qui couvre près de 180 pays avec un maillage dense dans toutes les régions du monde. Notre offre de services complète – sur site et en ligne – garantit aux </w:t>
      </w:r>
      <w:proofErr w:type="spellStart"/>
      <w:r w:rsidRPr="003C5348">
        <w:rPr>
          <w:color w:val="000000"/>
          <w:sz w:val="17"/>
          <w:szCs w:val="17"/>
          <w:lang w:val="fr-FR"/>
        </w:rPr>
        <w:t>client·es</w:t>
      </w:r>
      <w:proofErr w:type="spellEnd"/>
      <w:r w:rsidRPr="003C5348">
        <w:rPr>
          <w:color w:val="000000"/>
          <w:sz w:val="17"/>
          <w:szCs w:val="17"/>
          <w:lang w:val="fr-FR"/>
        </w:rPr>
        <w:t xml:space="preserve"> du monde entier un niveau de qualité toujours élevé et une flexibilité maximale dans la planification, l’organisation et le déroulement de leurs événements. Nous mettons à profit notre expertise numérique pour développer de nouveaux modèles économiques. La gamme des services proposés va de la location de surfaces aux prestations de marketing, en passant par la construction de stands, les services personnels ou la restauration. </w:t>
      </w:r>
      <w:r w:rsidRPr="003C5348">
        <w:rPr>
          <w:color w:val="000000"/>
          <w:sz w:val="17"/>
          <w:szCs w:val="17"/>
          <w:lang w:val="fr-FR"/>
        </w:rPr>
        <w:br/>
        <w:t>Le développement durable est un pilier central de notre stratégie d’entreprise. Dans ce cadre, nous nous efforçons de respecter l’équilibre entre action écologique et économique, responsabilité sociale et diversité.</w:t>
      </w:r>
    </w:p>
    <w:p w14:paraId="3BC1FE39" w14:textId="77777777" w:rsidR="00664972" w:rsidRPr="003C5348" w:rsidRDefault="00664972" w:rsidP="00664972">
      <w:pPr>
        <w:rPr>
          <w:rStyle w:val="Hyperlink"/>
          <w:sz w:val="17"/>
          <w:szCs w:val="17"/>
          <w:lang w:val="fr-FR"/>
        </w:rPr>
      </w:pPr>
      <w:r w:rsidRPr="003C5348">
        <w:rPr>
          <w:sz w:val="17"/>
          <w:szCs w:val="17"/>
          <w:lang w:val="fr-FR"/>
        </w:rPr>
        <w:t xml:space="preserve">Pour plus </w:t>
      </w:r>
      <w:r w:rsidRPr="003C5348">
        <w:rPr>
          <w:color w:val="000000"/>
          <w:sz w:val="17"/>
          <w:szCs w:val="17"/>
          <w:lang w:val="fr-FR"/>
        </w:rPr>
        <w:t>d’informations</w:t>
      </w:r>
      <w:r w:rsidRPr="003C5348">
        <w:rPr>
          <w:sz w:val="17"/>
          <w:szCs w:val="17"/>
          <w:lang w:val="fr-FR"/>
        </w:rPr>
        <w:t xml:space="preserve">, rendez-vous </w:t>
      </w:r>
      <w:proofErr w:type="gramStart"/>
      <w:r w:rsidRPr="003C5348">
        <w:rPr>
          <w:sz w:val="17"/>
          <w:szCs w:val="17"/>
          <w:lang w:val="fr-FR"/>
        </w:rPr>
        <w:t>sur:</w:t>
      </w:r>
      <w:proofErr w:type="gramEnd"/>
      <w:r w:rsidRPr="003C5348">
        <w:rPr>
          <w:sz w:val="17"/>
          <w:szCs w:val="17"/>
          <w:lang w:val="fr-FR"/>
        </w:rPr>
        <w:t xml:space="preserve"> </w:t>
      </w:r>
      <w:r w:rsidR="00000000">
        <w:fldChar w:fldCharType="begin"/>
      </w:r>
      <w:r w:rsidR="00000000" w:rsidRPr="00314ADF">
        <w:rPr>
          <w:lang w:val="en-US"/>
        </w:rPr>
        <w:instrText>HYPERLINK "https://www.messefrankfurt.com/frankfurt/en/company/sustainability.html"</w:instrText>
      </w:r>
      <w:r w:rsidR="00000000">
        <w:fldChar w:fldCharType="separate"/>
      </w:r>
      <w:r w:rsidRPr="003C5348">
        <w:rPr>
          <w:rStyle w:val="Hyperlink"/>
          <w:sz w:val="17"/>
          <w:szCs w:val="17"/>
          <w:lang w:val="fr-FR"/>
        </w:rPr>
        <w:t>www.messefrankfurt.com/sustainability</w:t>
      </w:r>
      <w:r w:rsidR="00000000">
        <w:rPr>
          <w:rStyle w:val="Hyperlink"/>
          <w:sz w:val="17"/>
          <w:szCs w:val="17"/>
          <w:lang w:val="fr-FR"/>
        </w:rPr>
        <w:fldChar w:fldCharType="end"/>
      </w:r>
    </w:p>
    <w:p w14:paraId="1C42A06F" w14:textId="77777777" w:rsidR="00664972" w:rsidRPr="003C5348" w:rsidRDefault="00664972" w:rsidP="00664972">
      <w:pPr>
        <w:rPr>
          <w:color w:val="000000"/>
          <w:lang w:val="fr-FR"/>
        </w:rPr>
      </w:pPr>
      <w:r w:rsidRPr="003C5348">
        <w:rPr>
          <w:color w:val="000000"/>
          <w:sz w:val="17"/>
          <w:szCs w:val="17"/>
          <w:lang w:val="fr-FR"/>
        </w:rPr>
        <w:t xml:space="preserve">L’entreprise a son siège principal à Francfort-sur-le-Main. Elle est détenue à 60 % par la ville de Francfort et à 40 % par le Land de Hesse. </w:t>
      </w:r>
    </w:p>
    <w:p w14:paraId="43117FFE" w14:textId="77777777" w:rsidR="00664972" w:rsidRPr="003C5348" w:rsidRDefault="00664972" w:rsidP="00664972">
      <w:pPr>
        <w:rPr>
          <w:color w:val="000000"/>
          <w:sz w:val="17"/>
          <w:szCs w:val="17"/>
          <w:lang w:val="fr-FR"/>
        </w:rPr>
      </w:pPr>
      <w:r w:rsidRPr="003C5348">
        <w:rPr>
          <w:sz w:val="17"/>
          <w:szCs w:val="17"/>
          <w:lang w:val="fr-FR"/>
        </w:rPr>
        <w:t xml:space="preserve">Pour plus </w:t>
      </w:r>
      <w:r w:rsidRPr="003C5348">
        <w:rPr>
          <w:color w:val="000000"/>
          <w:sz w:val="17"/>
          <w:szCs w:val="17"/>
          <w:lang w:val="fr-FR"/>
        </w:rPr>
        <w:t>d’informations</w:t>
      </w:r>
      <w:r w:rsidRPr="003C5348">
        <w:rPr>
          <w:sz w:val="17"/>
          <w:szCs w:val="17"/>
          <w:lang w:val="fr-FR"/>
        </w:rPr>
        <w:t xml:space="preserve">, rendez-vous </w:t>
      </w:r>
      <w:proofErr w:type="gramStart"/>
      <w:r w:rsidRPr="003C5348">
        <w:rPr>
          <w:sz w:val="17"/>
          <w:szCs w:val="17"/>
          <w:lang w:val="fr-FR"/>
        </w:rPr>
        <w:t>sur:</w:t>
      </w:r>
      <w:proofErr w:type="gramEnd"/>
      <w:r w:rsidRPr="003C5348">
        <w:rPr>
          <w:sz w:val="17"/>
          <w:szCs w:val="17"/>
          <w:lang w:val="fr-FR"/>
        </w:rPr>
        <w:t xml:space="preserve"> </w:t>
      </w:r>
      <w:hyperlink r:id="rId9" w:history="1">
        <w:r w:rsidRPr="003C5348">
          <w:rPr>
            <w:rStyle w:val="Hyperlink"/>
            <w:sz w:val="17"/>
            <w:szCs w:val="17"/>
            <w:lang w:val="fr-FR"/>
          </w:rPr>
          <w:t>www.messefrankfurt.com</w:t>
        </w:r>
      </w:hyperlink>
    </w:p>
    <w:p w14:paraId="7EF15C53" w14:textId="1167F98F" w:rsidR="00A3026A" w:rsidRPr="003C5348" w:rsidRDefault="00664972" w:rsidP="00664972">
      <w:pPr>
        <w:spacing w:after="165"/>
        <w:contextualSpacing/>
        <w:rPr>
          <w:color w:val="000000"/>
          <w:u w:val="single"/>
          <w:lang w:val="fr-FR"/>
        </w:rPr>
      </w:pPr>
      <w:r w:rsidRPr="003C5348">
        <w:rPr>
          <w:rStyle w:val="Hyperlink"/>
          <w:color w:val="000000"/>
          <w:sz w:val="17"/>
          <w:szCs w:val="17"/>
          <w:lang w:val="fr-FR"/>
        </w:rPr>
        <w:t>*Résultats provisoires 2022</w:t>
      </w:r>
    </w:p>
    <w:sectPr w:rsidR="00A3026A" w:rsidRPr="003C5348">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DFDB" w14:textId="77777777" w:rsidR="009F16F1" w:rsidRDefault="009F16F1">
      <w:r>
        <w:separator/>
      </w:r>
    </w:p>
  </w:endnote>
  <w:endnote w:type="continuationSeparator" w:id="0">
    <w:p w14:paraId="2F94CD1B" w14:textId="77777777" w:rsidR="009F16F1" w:rsidRDefault="009F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ooter"/>
      <w:spacing w:line="240" w:lineRule="auto"/>
      <w:rPr>
        <w:sz w:val="12"/>
        <w:szCs w:val="12"/>
      </w:rPr>
    </w:pPr>
    <w:r>
      <w:rPr>
        <w:noProof/>
        <w:sz w:val="12"/>
        <w:szCs w:val="12"/>
        <w:lang w:val="fr-FR"/>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C1D8AE" w14:textId="7E42327E" w:rsidR="00D362FB" w:rsidRDefault="00D73F8A">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v:textbox>
              <w10:wrap anchorx="page" anchory="page"/>
            </v:shape>
          </w:pict>
        </mc:Fallback>
      </mc:AlternateContent>
    </w:r>
    <w:r>
      <w:rPr>
        <w:noProof/>
        <w:sz w:val="12"/>
        <w:lang w:val="fr-FR"/>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fr-FR"/>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fr-FR"/>
                            </w:rPr>
                            <w:t>Nuremberg, du 9 au 11 mai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fr-FR"/>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fr-FR"/>
                      </w:rPr>
                      <w:t>Nuremberg, du 9 au 11 mai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ooter"/>
      <w:spacing w:line="240" w:lineRule="auto"/>
      <w:rPr>
        <w:sz w:val="12"/>
      </w:rPr>
    </w:pPr>
    <w:r>
      <w:rPr>
        <w:noProof/>
        <w:lang w:val="fr-FR"/>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fr-FR"/>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 xml:space="preserve">Rotebühlstr. </w:t>
                          </w:r>
                          <w:r>
                            <w:rPr>
                              <w:rFonts w:cs="Arial"/>
                              <w:color w:val="000000" w:themeColor="text1"/>
                              <w:sz w:val="15"/>
                              <w:szCs w:val="15"/>
                              <w:lang w:val="fr-FR"/>
                            </w:rPr>
                            <w:t>83 – 85</w:t>
                          </w:r>
                        </w:p>
                        <w:p w14:paraId="1FEC5BD5"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D-70178 Stuttgart</w:t>
                          </w:r>
                        </w:p>
                        <w:p w14:paraId="498BCDDA"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 xml:space="preserve">Direction : </w:t>
                          </w:r>
                        </w:p>
                        <w:p w14:paraId="33F67BE5"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Petra Haarburger</w:t>
                          </w:r>
                        </w:p>
                        <w:p w14:paraId="11FBC44E" w14:textId="77777777" w:rsidR="0034589B" w:rsidRPr="0059358C" w:rsidRDefault="0034589B" w:rsidP="0034589B">
                          <w:pPr>
                            <w:spacing w:line="200" w:lineRule="exact"/>
                            <w:rPr>
                              <w:rFonts w:cs="Arial"/>
                              <w:color w:val="000000" w:themeColor="text1"/>
                              <w:sz w:val="15"/>
                              <w:szCs w:val="15"/>
                              <w:lang w:val="fr-FR"/>
                            </w:rPr>
                          </w:pPr>
                          <w:r>
                            <w:rPr>
                              <w:rFonts w:cs="Arial"/>
                              <w:color w:val="000000" w:themeColor="text1"/>
                              <w:sz w:val="15"/>
                              <w:szCs w:val="15"/>
                              <w:lang w:val="fr-FR"/>
                            </w:rPr>
                            <w:t>Martin Roschkowski</w:t>
                          </w:r>
                        </w:p>
                        <w:p w14:paraId="02A69C16" w14:textId="77777777" w:rsidR="0034589B" w:rsidRPr="0059358C" w:rsidRDefault="0034589B" w:rsidP="0034589B">
                          <w:pPr>
                            <w:spacing w:line="200" w:lineRule="exact"/>
                            <w:rPr>
                              <w:rFonts w:cs="Arial"/>
                              <w:color w:val="000000" w:themeColor="text1"/>
                              <w:sz w:val="15"/>
                              <w:szCs w:val="15"/>
                              <w:lang w:val="fr-FR"/>
                            </w:rPr>
                          </w:pPr>
                        </w:p>
                        <w:p w14:paraId="1B147280" w14:textId="4CBEB0DD" w:rsidR="00D362FB" w:rsidRPr="0059358C" w:rsidRDefault="0034589B" w:rsidP="0034589B">
                          <w:pPr>
                            <w:spacing w:line="200" w:lineRule="exact"/>
                            <w:rPr>
                              <w:noProof/>
                              <w:color w:val="000000"/>
                              <w:spacing w:val="4"/>
                              <w:sz w:val="15"/>
                              <w:szCs w:val="15"/>
                              <w:lang w:val="fr-FR"/>
                            </w:rPr>
                          </w:pPr>
                          <w:r>
                            <w:rPr>
                              <w:rFonts w:cs="Arial"/>
                              <w:color w:val="000000" w:themeColor="text1"/>
                              <w:sz w:val="15"/>
                              <w:szCs w:val="15"/>
                              <w:lang w:val="fr-FR"/>
                            </w:rPr>
                            <w:t>Tribunal d’instance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 xml:space="preserve">Rotebühlstr. </w:t>
                    </w:r>
                    <w:r>
                      <w:rPr>
                        <w:rFonts w:cs="Arial"/>
                        <w:color w:val="000000" w:themeColor="text1"/>
                        <w:sz w:val="15"/>
                        <w:szCs w:val="15"/>
                        <w:lang w:val="fr-FR"/>
                      </w:rPr>
                      <w:t>83 – 85</w:t>
                    </w:r>
                  </w:p>
                  <w:p w14:paraId="1FEC5BD5"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D-70178 Stuttgart</w:t>
                    </w:r>
                  </w:p>
                  <w:p w14:paraId="498BCDDA"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 xml:space="preserve">Direction : </w:t>
                    </w:r>
                  </w:p>
                  <w:p w14:paraId="33F67BE5" w14:textId="77777777" w:rsidR="0034589B" w:rsidRPr="0034589B" w:rsidRDefault="0034589B" w:rsidP="0034589B">
                    <w:pPr>
                      <w:spacing w:line="200" w:lineRule="exact"/>
                      <w:rPr>
                        <w:rFonts w:cs="Arial"/>
                        <w:color w:val="000000" w:themeColor="text1"/>
                        <w:sz w:val="15"/>
                        <w:szCs w:val="15"/>
                      </w:rPr>
                    </w:pPr>
                    <w:r w:rsidRPr="0059358C">
                      <w:rPr>
                        <w:rFonts w:cs="Arial"/>
                        <w:color w:val="000000" w:themeColor="text1"/>
                        <w:sz w:val="15"/>
                        <w:szCs w:val="15"/>
                      </w:rPr>
                      <w:t>Petra Haarburger</w:t>
                    </w:r>
                  </w:p>
                  <w:p w14:paraId="11FBC44E" w14:textId="77777777" w:rsidR="0034589B" w:rsidRPr="0059358C" w:rsidRDefault="0034589B" w:rsidP="0034589B">
                    <w:pPr>
                      <w:spacing w:line="200" w:lineRule="exact"/>
                      <w:rPr>
                        <w:rFonts w:cs="Arial"/>
                        <w:color w:val="000000" w:themeColor="text1"/>
                        <w:sz w:val="15"/>
                        <w:szCs w:val="15"/>
                        <w:lang w:val="fr-FR"/>
                      </w:rPr>
                    </w:pPr>
                    <w:r>
                      <w:rPr>
                        <w:rFonts w:cs="Arial"/>
                        <w:color w:val="000000" w:themeColor="text1"/>
                        <w:sz w:val="15"/>
                        <w:szCs w:val="15"/>
                        <w:lang w:val="fr-FR"/>
                      </w:rPr>
                      <w:t>Martin Roschkowski</w:t>
                    </w:r>
                  </w:p>
                  <w:p w14:paraId="02A69C16" w14:textId="77777777" w:rsidR="0034589B" w:rsidRPr="0059358C" w:rsidRDefault="0034589B" w:rsidP="0034589B">
                    <w:pPr>
                      <w:spacing w:line="200" w:lineRule="exact"/>
                      <w:rPr>
                        <w:rFonts w:cs="Arial"/>
                        <w:color w:val="000000" w:themeColor="text1"/>
                        <w:sz w:val="15"/>
                        <w:szCs w:val="15"/>
                        <w:lang w:val="fr-FR"/>
                      </w:rPr>
                    </w:pPr>
                  </w:p>
                  <w:p w14:paraId="1B147280" w14:textId="4CBEB0DD" w:rsidR="00D362FB" w:rsidRPr="0059358C" w:rsidRDefault="0034589B" w:rsidP="0034589B">
                    <w:pPr>
                      <w:spacing w:line="200" w:lineRule="exact"/>
                      <w:rPr>
                        <w:noProof/>
                        <w:color w:val="000000"/>
                        <w:spacing w:val="4"/>
                        <w:sz w:val="15"/>
                        <w:szCs w:val="15"/>
                        <w:lang w:val="fr-FR"/>
                      </w:rPr>
                    </w:pPr>
                    <w:r>
                      <w:rPr>
                        <w:rFonts w:cs="Arial"/>
                        <w:color w:val="000000" w:themeColor="text1"/>
                        <w:sz w:val="15"/>
                        <w:szCs w:val="15"/>
                        <w:lang w:val="fr-FR"/>
                      </w:rPr>
                      <w:t>Tribunal d’instance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51EE" w14:textId="77777777" w:rsidR="009F16F1" w:rsidRDefault="009F16F1">
      <w:r>
        <w:separator/>
      </w:r>
    </w:p>
  </w:footnote>
  <w:footnote w:type="continuationSeparator" w:id="0">
    <w:p w14:paraId="6267BC28" w14:textId="77777777" w:rsidR="009F16F1" w:rsidRDefault="009F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lang w:val="fr-FR"/>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fr-FR"/>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fr-FR"/>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04B3"/>
    <w:multiLevelType w:val="hybridMultilevel"/>
    <w:tmpl w:val="204C4CC0"/>
    <w:lvl w:ilvl="0" w:tplc="BBDA47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867B8"/>
    <w:multiLevelType w:val="hybridMultilevel"/>
    <w:tmpl w:val="2D5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373073"/>
    <w:multiLevelType w:val="hybridMultilevel"/>
    <w:tmpl w:val="BF20CC3A"/>
    <w:lvl w:ilvl="0" w:tplc="BBDA47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240C8"/>
    <w:multiLevelType w:val="hybridMultilevel"/>
    <w:tmpl w:val="08AAA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0690510">
    <w:abstractNumId w:val="1"/>
  </w:num>
  <w:num w:numId="2" w16cid:durableId="1623531246">
    <w:abstractNumId w:val="3"/>
  </w:num>
  <w:num w:numId="3" w16cid:durableId="278340200">
    <w:abstractNumId w:val="0"/>
  </w:num>
  <w:num w:numId="4" w16cid:durableId="121327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0490"/>
    <w:rsid w:val="0002404E"/>
    <w:rsid w:val="00024B6A"/>
    <w:rsid w:val="000304CD"/>
    <w:rsid w:val="00092A00"/>
    <w:rsid w:val="0009635E"/>
    <w:rsid w:val="000A4992"/>
    <w:rsid w:val="000C7BAB"/>
    <w:rsid w:val="00146362"/>
    <w:rsid w:val="00173C77"/>
    <w:rsid w:val="00182CDD"/>
    <w:rsid w:val="001842BA"/>
    <w:rsid w:val="001935B5"/>
    <w:rsid w:val="001C1C0F"/>
    <w:rsid w:val="001C4C81"/>
    <w:rsid w:val="001D2821"/>
    <w:rsid w:val="001E4B80"/>
    <w:rsid w:val="00202DE3"/>
    <w:rsid w:val="00207F0A"/>
    <w:rsid w:val="00222B9C"/>
    <w:rsid w:val="00242D39"/>
    <w:rsid w:val="00252498"/>
    <w:rsid w:val="0026396D"/>
    <w:rsid w:val="00271143"/>
    <w:rsid w:val="0029796D"/>
    <w:rsid w:val="002C4CD1"/>
    <w:rsid w:val="002C697A"/>
    <w:rsid w:val="002D32CB"/>
    <w:rsid w:val="002E3A34"/>
    <w:rsid w:val="00314ADF"/>
    <w:rsid w:val="00331EC9"/>
    <w:rsid w:val="003443ED"/>
    <w:rsid w:val="0034589B"/>
    <w:rsid w:val="00391301"/>
    <w:rsid w:val="003A1ADA"/>
    <w:rsid w:val="003A3239"/>
    <w:rsid w:val="003C3677"/>
    <w:rsid w:val="003C5348"/>
    <w:rsid w:val="003F4088"/>
    <w:rsid w:val="004029DE"/>
    <w:rsid w:val="00406049"/>
    <w:rsid w:val="004202FE"/>
    <w:rsid w:val="00426F13"/>
    <w:rsid w:val="00445701"/>
    <w:rsid w:val="00485349"/>
    <w:rsid w:val="004A5327"/>
    <w:rsid w:val="004B0C56"/>
    <w:rsid w:val="004B5E7D"/>
    <w:rsid w:val="004F3F22"/>
    <w:rsid w:val="004F78CD"/>
    <w:rsid w:val="005129D4"/>
    <w:rsid w:val="00515E66"/>
    <w:rsid w:val="00530E40"/>
    <w:rsid w:val="00593586"/>
    <w:rsid w:val="0059358C"/>
    <w:rsid w:val="005957A0"/>
    <w:rsid w:val="005A7162"/>
    <w:rsid w:val="005E70A2"/>
    <w:rsid w:val="005F071D"/>
    <w:rsid w:val="005F67FA"/>
    <w:rsid w:val="00604072"/>
    <w:rsid w:val="006134F9"/>
    <w:rsid w:val="00613835"/>
    <w:rsid w:val="00630B8A"/>
    <w:rsid w:val="00633796"/>
    <w:rsid w:val="006470E5"/>
    <w:rsid w:val="00653F93"/>
    <w:rsid w:val="00664972"/>
    <w:rsid w:val="006D0452"/>
    <w:rsid w:val="006F24A0"/>
    <w:rsid w:val="00733C0D"/>
    <w:rsid w:val="0076695A"/>
    <w:rsid w:val="00770BAF"/>
    <w:rsid w:val="00780AB5"/>
    <w:rsid w:val="00782156"/>
    <w:rsid w:val="00795E67"/>
    <w:rsid w:val="007A57B9"/>
    <w:rsid w:val="007D0317"/>
    <w:rsid w:val="007E09FD"/>
    <w:rsid w:val="007E3D2B"/>
    <w:rsid w:val="008010AD"/>
    <w:rsid w:val="00802C38"/>
    <w:rsid w:val="008047C7"/>
    <w:rsid w:val="00821633"/>
    <w:rsid w:val="00822C48"/>
    <w:rsid w:val="00836288"/>
    <w:rsid w:val="00860795"/>
    <w:rsid w:val="00880733"/>
    <w:rsid w:val="0089270D"/>
    <w:rsid w:val="008A1EEB"/>
    <w:rsid w:val="008B1F62"/>
    <w:rsid w:val="008C03D1"/>
    <w:rsid w:val="008D1F2A"/>
    <w:rsid w:val="00921FF1"/>
    <w:rsid w:val="00932588"/>
    <w:rsid w:val="00952AA9"/>
    <w:rsid w:val="00954C29"/>
    <w:rsid w:val="00986F01"/>
    <w:rsid w:val="009A0646"/>
    <w:rsid w:val="009A1966"/>
    <w:rsid w:val="009C4D81"/>
    <w:rsid w:val="009D45E5"/>
    <w:rsid w:val="009F16F1"/>
    <w:rsid w:val="00A01835"/>
    <w:rsid w:val="00A13A34"/>
    <w:rsid w:val="00A23AD2"/>
    <w:rsid w:val="00A27BB2"/>
    <w:rsid w:val="00A3026A"/>
    <w:rsid w:val="00A56B9E"/>
    <w:rsid w:val="00A76D88"/>
    <w:rsid w:val="00A9047E"/>
    <w:rsid w:val="00AB01AB"/>
    <w:rsid w:val="00AB2D2A"/>
    <w:rsid w:val="00AC19E1"/>
    <w:rsid w:val="00AC4ECB"/>
    <w:rsid w:val="00AE017F"/>
    <w:rsid w:val="00B01660"/>
    <w:rsid w:val="00B170B1"/>
    <w:rsid w:val="00B24A70"/>
    <w:rsid w:val="00B60F7D"/>
    <w:rsid w:val="00BD058C"/>
    <w:rsid w:val="00BD2040"/>
    <w:rsid w:val="00BF6A0C"/>
    <w:rsid w:val="00C01FCC"/>
    <w:rsid w:val="00C11FA8"/>
    <w:rsid w:val="00C22936"/>
    <w:rsid w:val="00C50952"/>
    <w:rsid w:val="00C57692"/>
    <w:rsid w:val="00C62EF8"/>
    <w:rsid w:val="00C7599E"/>
    <w:rsid w:val="00C817E8"/>
    <w:rsid w:val="00C84A6C"/>
    <w:rsid w:val="00C90C0D"/>
    <w:rsid w:val="00C94225"/>
    <w:rsid w:val="00CA5AD1"/>
    <w:rsid w:val="00CC1950"/>
    <w:rsid w:val="00CC55ED"/>
    <w:rsid w:val="00D03888"/>
    <w:rsid w:val="00D352CE"/>
    <w:rsid w:val="00D362FB"/>
    <w:rsid w:val="00D73F8A"/>
    <w:rsid w:val="00D95612"/>
    <w:rsid w:val="00DA4903"/>
    <w:rsid w:val="00DA6A9F"/>
    <w:rsid w:val="00DB1C4E"/>
    <w:rsid w:val="00DD21EE"/>
    <w:rsid w:val="00E16C18"/>
    <w:rsid w:val="00E20196"/>
    <w:rsid w:val="00E229D9"/>
    <w:rsid w:val="00E24814"/>
    <w:rsid w:val="00E36694"/>
    <w:rsid w:val="00E4441F"/>
    <w:rsid w:val="00E523D5"/>
    <w:rsid w:val="00E52C42"/>
    <w:rsid w:val="00E57DFE"/>
    <w:rsid w:val="00E86B3E"/>
    <w:rsid w:val="00E8765E"/>
    <w:rsid w:val="00E900BA"/>
    <w:rsid w:val="00EA0095"/>
    <w:rsid w:val="00EA5E0F"/>
    <w:rsid w:val="00ED1F74"/>
    <w:rsid w:val="00EE30AA"/>
    <w:rsid w:val="00EE3C8A"/>
    <w:rsid w:val="00F026A3"/>
    <w:rsid w:val="00F029FC"/>
    <w:rsid w:val="00F23914"/>
    <w:rsid w:val="00F63F5D"/>
    <w:rsid w:val="00F87E91"/>
    <w:rsid w:val="00F97234"/>
    <w:rsid w:val="00FB6CB8"/>
    <w:rsid w:val="00FC1C7A"/>
    <w:rsid w:val="00FE57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280" w:lineRule="exact"/>
    </w:pPr>
    <w:rPr>
      <w:rFonts w:ascii="Arial" w:hAnsi="Arial"/>
      <w:sz w:val="22"/>
    </w:rPr>
  </w:style>
  <w:style w:type="paragraph" w:styleId="Heading1">
    <w:name w:val="heading 1"/>
    <w:basedOn w:val="Normal"/>
    <w:next w:val="Normal"/>
    <w:qFormat/>
    <w:pPr>
      <w:spacing w:line="520" w:lineRule="exact"/>
      <w:ind w:left="-28"/>
      <w:outlineLvl w:val="0"/>
    </w:pPr>
    <w:rPr>
      <w:noProof/>
      <w:sz w:val="52"/>
      <w:szCs w:val="52"/>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qForma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qFormat/>
    <w:pPr>
      <w:ind w:left="708"/>
      <w:outlineLvl w:val="5"/>
    </w:pPr>
    <w:rPr>
      <w:u w:val="single"/>
    </w:rPr>
  </w:style>
  <w:style w:type="paragraph" w:styleId="Heading7">
    <w:name w:val="heading 7"/>
    <w:basedOn w:val="Normal"/>
    <w:next w:val="NormalIndent"/>
    <w:qFormat/>
    <w:pPr>
      <w:ind w:left="708"/>
      <w:outlineLvl w:val="6"/>
    </w:pPr>
    <w:rPr>
      <w:i/>
    </w:rPr>
  </w:style>
  <w:style w:type="paragraph" w:styleId="Heading8">
    <w:name w:val="heading 8"/>
    <w:basedOn w:val="Normal"/>
    <w:next w:val="NormalIndent"/>
    <w:qFormat/>
    <w:pPr>
      <w:ind w:left="708"/>
      <w:outlineLvl w:val="7"/>
    </w:pPr>
    <w:rPr>
      <w:i/>
    </w:rPr>
  </w:style>
  <w:style w:type="paragraph" w:styleId="Heading9">
    <w:name w:val="heading 9"/>
    <w:basedOn w:val="Normal"/>
    <w:next w:val="NormalIndent"/>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uiPriority w:val="99"/>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character" w:styleId="FollowedHyperlink">
    <w:name w:val="FollowedHyperlink"/>
    <w:basedOn w:val="DefaultParagraphFont"/>
    <w:semiHidden/>
    <w:unhideWhenUsed/>
    <w:rsid w:val="00802C38"/>
    <w:rPr>
      <w:color w:val="954F72" w:themeColor="followedHyperlink"/>
      <w:u w:val="single"/>
    </w:rPr>
  </w:style>
  <w:style w:type="paragraph" w:styleId="NormalWeb">
    <w:name w:val="Normal (Web)"/>
    <w:basedOn w:val="Normal"/>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DefaultParagraphFont"/>
    <w:rsid w:val="00E8765E"/>
    <w:rPr>
      <w:rFonts w:ascii="Roboto-Light" w:hAnsi="Roboto-Light" w:hint="default"/>
      <w:b w:val="0"/>
      <w:bCs w:val="0"/>
      <w:vanish w:val="0"/>
      <w:webHidden w:val="0"/>
      <w:color w:val="8D8F95"/>
      <w:sz w:val="30"/>
      <w:szCs w:val="30"/>
      <w:specVanish w:val="0"/>
    </w:rPr>
  </w:style>
  <w:style w:type="paragraph" w:styleId="ListParagraph">
    <w:name w:val="List Paragraph"/>
    <w:basedOn w:val="Normal"/>
    <w:uiPriority w:val="34"/>
    <w:qFormat/>
    <w:rsid w:val="00B01660"/>
    <w:pPr>
      <w:ind w:left="720"/>
      <w:contextualSpacing/>
    </w:pPr>
  </w:style>
  <w:style w:type="character" w:styleId="CommentReference">
    <w:name w:val="annotation reference"/>
    <w:basedOn w:val="DefaultParagraphFont"/>
    <w:semiHidden/>
    <w:unhideWhenUsed/>
    <w:rsid w:val="00952AA9"/>
    <w:rPr>
      <w:sz w:val="16"/>
      <w:szCs w:val="16"/>
    </w:rPr>
  </w:style>
  <w:style w:type="paragraph" w:styleId="CommentText">
    <w:name w:val="annotation text"/>
    <w:basedOn w:val="Normal"/>
    <w:link w:val="CommentTextChar"/>
    <w:unhideWhenUsed/>
    <w:rsid w:val="00952AA9"/>
    <w:pPr>
      <w:spacing w:line="240" w:lineRule="auto"/>
    </w:pPr>
    <w:rPr>
      <w:sz w:val="20"/>
    </w:rPr>
  </w:style>
  <w:style w:type="character" w:customStyle="1" w:styleId="CommentTextChar">
    <w:name w:val="Comment Text Char"/>
    <w:basedOn w:val="DefaultParagraphFont"/>
    <w:link w:val="CommentText"/>
    <w:rsid w:val="00952AA9"/>
    <w:rPr>
      <w:rFonts w:ascii="Arial" w:hAnsi="Arial"/>
    </w:rPr>
  </w:style>
  <w:style w:type="paragraph" w:styleId="CommentSubject">
    <w:name w:val="annotation subject"/>
    <w:basedOn w:val="CommentText"/>
    <w:next w:val="CommentText"/>
    <w:link w:val="CommentSubjectChar"/>
    <w:semiHidden/>
    <w:unhideWhenUsed/>
    <w:rsid w:val="00952AA9"/>
    <w:rPr>
      <w:b/>
      <w:bCs/>
    </w:rPr>
  </w:style>
  <w:style w:type="character" w:customStyle="1" w:styleId="CommentSubjectChar">
    <w:name w:val="Comment Subject Char"/>
    <w:basedOn w:val="CommentTextChar"/>
    <w:link w:val="CommentSubject"/>
    <w:semiHidden/>
    <w:rsid w:val="00952AA9"/>
    <w:rPr>
      <w:rFonts w:ascii="Arial" w:hAnsi="Arial"/>
      <w:b/>
      <w:bCs/>
    </w:rPr>
  </w:style>
  <w:style w:type="paragraph" w:styleId="Revision">
    <w:name w:val="Revision"/>
    <w:hidden/>
    <w:uiPriority w:val="99"/>
    <w:semiHidden/>
    <w:rsid w:val="00C817E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704449707">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713070885">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ssefrankfurt.com/frankfurt/en.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3E-2A67-4F13-BE36-B0C8FDF3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3</TotalTime>
  <Pages>3</Pages>
  <Words>1138</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7615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Bianca Jurca - Lexsys GmbH</cp:lastModifiedBy>
  <cp:revision>28</cp:revision>
  <cp:lastPrinted>2019-01-15T12:26:00Z</cp:lastPrinted>
  <dcterms:created xsi:type="dcterms:W3CDTF">2023-04-19T10:06:00Z</dcterms:created>
  <dcterms:modified xsi:type="dcterms:W3CDTF">2023-04-24T08:38:00Z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