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7F4736DE" w:rsidR="00ED1F74" w:rsidRDefault="003013E4"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28 March</w:t>
            </w:r>
            <w:r w:rsidR="001676C7">
              <w:rPr>
                <w:noProof/>
                <w:szCs w:val="22"/>
                <w:lang w:val="en-US"/>
              </w:rPr>
              <w:t xml:space="preserve"> 2023</w:t>
            </w:r>
          </w:p>
        </w:tc>
      </w:tr>
      <w:tr w:rsidR="00ED1F74" w:rsidRPr="008C72A7" w14:paraId="540ADAB2" w14:textId="77777777" w:rsidTr="00E92D87">
        <w:trPr>
          <w:trHeight w:val="1551"/>
        </w:trPr>
        <w:tc>
          <w:tcPr>
            <w:tcW w:w="7348" w:type="dxa"/>
            <w:tcMar>
              <w:top w:w="0" w:type="dxa"/>
            </w:tcMar>
          </w:tcPr>
          <w:p w14:paraId="2EC66BC4" w14:textId="216E1797" w:rsidR="003D0AF8" w:rsidRPr="001676C7" w:rsidRDefault="001676C7" w:rsidP="00522537">
            <w:pPr>
              <w:spacing w:line="280" w:lineRule="atLeast"/>
              <w:rPr>
                <w:rFonts w:cs="Arial"/>
                <w:sz w:val="36"/>
                <w:szCs w:val="36"/>
                <w:lang w:val="en-US"/>
              </w:rPr>
            </w:pPr>
            <w:bookmarkStart w:id="1" w:name="Thema1"/>
            <w:bookmarkStart w:id="2" w:name="Thema2"/>
            <w:bookmarkEnd w:id="1"/>
            <w:bookmarkEnd w:id="2"/>
            <w:r w:rsidRPr="001676C7">
              <w:rPr>
                <w:rFonts w:cs="Arial"/>
                <w:sz w:val="36"/>
                <w:szCs w:val="36"/>
                <w:lang w:val="en-US"/>
              </w:rPr>
              <w:t>PCIM Europe</w:t>
            </w:r>
            <w:r>
              <w:rPr>
                <w:rFonts w:cs="Arial"/>
                <w:sz w:val="36"/>
                <w:szCs w:val="36"/>
                <w:lang w:val="en-US"/>
              </w:rPr>
              <w:t xml:space="preserve"> 2023: </w:t>
            </w:r>
            <w:r w:rsidR="00522537">
              <w:rPr>
                <w:rFonts w:cs="Arial"/>
                <w:sz w:val="36"/>
                <w:szCs w:val="36"/>
                <w:lang w:val="en-US"/>
              </w:rPr>
              <w:t>Further s</w:t>
            </w:r>
            <w:r w:rsidR="00206460">
              <w:rPr>
                <w:rFonts w:cs="Arial"/>
                <w:sz w:val="36"/>
                <w:szCs w:val="36"/>
                <w:lang w:val="en-US"/>
              </w:rPr>
              <w:t xml:space="preserve">ustainability </w:t>
            </w:r>
            <w:r w:rsidR="00522537">
              <w:rPr>
                <w:rFonts w:cs="Arial"/>
                <w:sz w:val="36"/>
                <w:szCs w:val="36"/>
                <w:lang w:val="en-US"/>
              </w:rPr>
              <w:t xml:space="preserve">focus </w:t>
            </w:r>
            <w:r w:rsidR="00206460">
              <w:rPr>
                <w:rFonts w:cs="Arial"/>
                <w:sz w:val="36"/>
                <w:szCs w:val="36"/>
                <w:lang w:val="en-US"/>
              </w:rPr>
              <w:t>in power electronics</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A11C03"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30C90A86" w14:textId="68F11216" w:rsidR="001676C7" w:rsidRDefault="00206460" w:rsidP="00A9539C">
      <w:pPr>
        <w:spacing w:line="280" w:lineRule="atLeast"/>
        <w:rPr>
          <w:rFonts w:cs="Arial"/>
          <w:b/>
          <w:szCs w:val="22"/>
          <w:lang w:val="en-US"/>
        </w:rPr>
      </w:pPr>
      <w:bookmarkStart w:id="4" w:name="V_head1"/>
      <w:bookmarkEnd w:id="4"/>
      <w:r w:rsidRPr="00206460">
        <w:rPr>
          <w:rFonts w:cs="Arial"/>
          <w:b/>
          <w:szCs w:val="22"/>
          <w:lang w:val="en-US"/>
        </w:rPr>
        <w:t xml:space="preserve">The entire power electronics industry and </w:t>
      </w:r>
      <w:r w:rsidR="00EB2CAA">
        <w:rPr>
          <w:rFonts w:cs="Arial"/>
          <w:b/>
          <w:szCs w:val="22"/>
          <w:lang w:val="en-US"/>
        </w:rPr>
        <w:t>the</w:t>
      </w:r>
      <w:r w:rsidRPr="00206460">
        <w:rPr>
          <w:rFonts w:cs="Arial"/>
          <w:b/>
          <w:szCs w:val="22"/>
          <w:lang w:val="en-US"/>
        </w:rPr>
        <w:t xml:space="preserve"> manufacturers of various components are aware of the importance of using eco-friendly and sustainable materials.</w:t>
      </w:r>
      <w:r>
        <w:rPr>
          <w:rFonts w:cs="Arial"/>
          <w:b/>
          <w:szCs w:val="22"/>
          <w:lang w:val="en-US"/>
        </w:rPr>
        <w:t xml:space="preserve"> </w:t>
      </w:r>
      <w:r w:rsidRPr="00206460">
        <w:rPr>
          <w:rFonts w:cs="Arial"/>
          <w:b/>
          <w:szCs w:val="22"/>
          <w:lang w:val="en-US"/>
        </w:rPr>
        <w:t xml:space="preserve">This important topic will also play a </w:t>
      </w:r>
      <w:r w:rsidRPr="001E7594">
        <w:rPr>
          <w:rFonts w:cs="Arial"/>
          <w:b/>
          <w:szCs w:val="22"/>
          <w:lang w:val="en-US"/>
        </w:rPr>
        <w:t>special role</w:t>
      </w:r>
      <w:r w:rsidRPr="00206460">
        <w:rPr>
          <w:rFonts w:cs="Arial"/>
          <w:b/>
          <w:szCs w:val="22"/>
          <w:lang w:val="en-US"/>
        </w:rPr>
        <w:t xml:space="preserve"> a</w:t>
      </w:r>
      <w:r>
        <w:rPr>
          <w:rFonts w:cs="Arial"/>
          <w:b/>
          <w:szCs w:val="22"/>
          <w:lang w:val="en-US"/>
        </w:rPr>
        <w:t xml:space="preserve">t this year's PCIM Europe from </w:t>
      </w:r>
      <w:proofErr w:type="gramStart"/>
      <w:r>
        <w:rPr>
          <w:rFonts w:cs="Arial"/>
          <w:b/>
          <w:szCs w:val="22"/>
          <w:lang w:val="en-US"/>
        </w:rPr>
        <w:t>9</w:t>
      </w:r>
      <w:proofErr w:type="gramEnd"/>
      <w:r w:rsidR="008E5FC3">
        <w:rPr>
          <w:rFonts w:cs="Arial"/>
          <w:b/>
          <w:szCs w:val="22"/>
          <w:lang w:val="en-US"/>
        </w:rPr>
        <w:t xml:space="preserve"> </w:t>
      </w:r>
      <w:r w:rsidR="00EB2CAA">
        <w:rPr>
          <w:rFonts w:cs="Arial"/>
          <w:b/>
          <w:szCs w:val="22"/>
          <w:lang w:val="en-US"/>
        </w:rPr>
        <w:t>–</w:t>
      </w:r>
      <w:r>
        <w:rPr>
          <w:rFonts w:cs="Arial"/>
          <w:b/>
          <w:szCs w:val="22"/>
          <w:lang w:val="en-US"/>
        </w:rPr>
        <w:t xml:space="preserve"> 11.</w:t>
      </w:r>
      <w:r w:rsidRPr="00206460">
        <w:rPr>
          <w:rFonts w:cs="Arial"/>
          <w:b/>
          <w:szCs w:val="22"/>
          <w:lang w:val="en-US"/>
        </w:rPr>
        <w:t>5.2023 in Nuremberg</w:t>
      </w:r>
      <w:r>
        <w:rPr>
          <w:rFonts w:cs="Arial"/>
          <w:b/>
          <w:szCs w:val="22"/>
          <w:lang w:val="en-US"/>
        </w:rPr>
        <w:t>, Germany</w:t>
      </w:r>
      <w:r w:rsidRPr="00206460">
        <w:rPr>
          <w:rFonts w:cs="Arial"/>
          <w:b/>
          <w:szCs w:val="22"/>
          <w:lang w:val="en-US"/>
        </w:rPr>
        <w:t>.</w:t>
      </w:r>
    </w:p>
    <w:p w14:paraId="236EB44F" w14:textId="77777777" w:rsidR="00206460" w:rsidRPr="001676C7" w:rsidRDefault="00206460" w:rsidP="00A9539C">
      <w:pPr>
        <w:spacing w:line="280" w:lineRule="atLeast"/>
        <w:rPr>
          <w:rFonts w:cs="Arial"/>
          <w:szCs w:val="22"/>
          <w:lang w:val="en-US"/>
        </w:rPr>
      </w:pPr>
    </w:p>
    <w:p w14:paraId="58F9EEA8" w14:textId="7B4AB817" w:rsidR="00A27B2D" w:rsidRPr="00EB2CAA" w:rsidRDefault="003013E4" w:rsidP="003013E4">
      <w:pPr>
        <w:spacing w:line="280" w:lineRule="atLeast"/>
        <w:rPr>
          <w:rFonts w:cs="Arial"/>
          <w:szCs w:val="22"/>
          <w:lang w:val="en-US"/>
        </w:rPr>
      </w:pPr>
      <w:bookmarkStart w:id="5" w:name="OLE_LINK1"/>
      <w:r w:rsidRPr="00EB2CAA">
        <w:rPr>
          <w:rFonts w:cs="Arial"/>
          <w:szCs w:val="22"/>
          <w:lang w:val="en-US"/>
        </w:rPr>
        <w:t xml:space="preserve">On the way to becoming climate-neutral, sustainability can succeed when the energy transformation and the associated </w:t>
      </w:r>
      <w:proofErr w:type="spellStart"/>
      <w:r w:rsidRPr="00EB2CAA">
        <w:rPr>
          <w:rFonts w:cs="Arial"/>
          <w:szCs w:val="22"/>
          <w:lang w:val="en-US"/>
        </w:rPr>
        <w:t>decarbonization</w:t>
      </w:r>
      <w:proofErr w:type="spellEnd"/>
      <w:r w:rsidRPr="00EB2CAA">
        <w:rPr>
          <w:rFonts w:cs="Arial"/>
          <w:szCs w:val="22"/>
          <w:lang w:val="en-US"/>
        </w:rPr>
        <w:t xml:space="preserve"> are completed. </w:t>
      </w:r>
      <w:r w:rsidR="001E7594">
        <w:rPr>
          <w:rFonts w:cs="Arial"/>
          <w:szCs w:val="22"/>
          <w:lang w:val="en-US"/>
        </w:rPr>
        <w:t>In this context, p</w:t>
      </w:r>
      <w:r w:rsidRPr="00EB2CAA">
        <w:rPr>
          <w:rFonts w:cs="Arial"/>
          <w:szCs w:val="22"/>
          <w:lang w:val="en-US"/>
        </w:rPr>
        <w:t xml:space="preserve">ower electronics plays </w:t>
      </w:r>
      <w:r w:rsidR="001E7594">
        <w:rPr>
          <w:rFonts w:cs="Arial"/>
          <w:szCs w:val="22"/>
          <w:lang w:val="en-US"/>
        </w:rPr>
        <w:t>an important part</w:t>
      </w:r>
      <w:r w:rsidRPr="00EB2CAA">
        <w:rPr>
          <w:rFonts w:cs="Arial"/>
          <w:szCs w:val="22"/>
          <w:lang w:val="en-US"/>
        </w:rPr>
        <w:t xml:space="preserve"> as a key technology in various sectors, since, among other things, the electrification of many applications </w:t>
      </w:r>
      <w:proofErr w:type="gramStart"/>
      <w:r w:rsidRPr="00EB2CAA">
        <w:rPr>
          <w:rFonts w:cs="Arial"/>
          <w:szCs w:val="22"/>
          <w:lang w:val="en-US"/>
        </w:rPr>
        <w:t>is seen</w:t>
      </w:r>
      <w:proofErr w:type="gramEnd"/>
      <w:r w:rsidRPr="00EB2CAA">
        <w:rPr>
          <w:rFonts w:cs="Arial"/>
          <w:szCs w:val="22"/>
          <w:lang w:val="en-US"/>
        </w:rPr>
        <w:t xml:space="preserve"> as a precondition for a climate-neutral transformation of the energy system.</w:t>
      </w:r>
    </w:p>
    <w:p w14:paraId="4A7FFA02" w14:textId="77777777" w:rsidR="003013E4" w:rsidRPr="00EB2CAA" w:rsidRDefault="003013E4" w:rsidP="003013E4">
      <w:pPr>
        <w:spacing w:line="280" w:lineRule="atLeast"/>
        <w:rPr>
          <w:rFonts w:cs="Arial"/>
          <w:szCs w:val="22"/>
          <w:lang w:val="en-US"/>
        </w:rPr>
      </w:pPr>
    </w:p>
    <w:p w14:paraId="2AA7005C" w14:textId="089A2A42" w:rsidR="003013E4" w:rsidRDefault="003013E4" w:rsidP="003013E4">
      <w:pPr>
        <w:spacing w:line="280" w:lineRule="atLeast"/>
        <w:rPr>
          <w:rFonts w:cs="Arial"/>
          <w:szCs w:val="22"/>
          <w:lang w:val="en-US"/>
        </w:rPr>
      </w:pPr>
      <w:r w:rsidRPr="003013E4">
        <w:rPr>
          <w:rFonts w:cs="Arial"/>
          <w:szCs w:val="22"/>
          <w:lang w:val="en-US"/>
        </w:rPr>
        <w:t>All thr</w:t>
      </w:r>
      <w:r>
        <w:rPr>
          <w:rFonts w:cs="Arial"/>
          <w:szCs w:val="22"/>
          <w:lang w:val="en-US"/>
        </w:rPr>
        <w:t>ee keynotes at the PCIM Europe C</w:t>
      </w:r>
      <w:r w:rsidRPr="003013E4">
        <w:rPr>
          <w:rFonts w:cs="Arial"/>
          <w:szCs w:val="22"/>
          <w:lang w:val="en-US"/>
        </w:rPr>
        <w:t xml:space="preserve">onference will focus on power electronics innovations and trends in relation to sustainability. The keynote "How Life Cycle Analyses are Influencing Power Electronics Converter Design", presented by Franz </w:t>
      </w:r>
      <w:proofErr w:type="spellStart"/>
      <w:r w:rsidRPr="003013E4">
        <w:rPr>
          <w:rFonts w:cs="Arial"/>
          <w:szCs w:val="22"/>
          <w:lang w:val="en-US"/>
        </w:rPr>
        <w:t>Musil</w:t>
      </w:r>
      <w:proofErr w:type="spellEnd"/>
      <w:r w:rsidRPr="003013E4">
        <w:rPr>
          <w:rFonts w:cs="Arial"/>
          <w:szCs w:val="22"/>
          <w:lang w:val="en-US"/>
        </w:rPr>
        <w:t xml:space="preserve">, Power Electronics Engineer at </w:t>
      </w:r>
      <w:proofErr w:type="spellStart"/>
      <w:r w:rsidRPr="003013E4">
        <w:rPr>
          <w:rFonts w:cs="Arial"/>
          <w:szCs w:val="22"/>
          <w:lang w:val="en-US"/>
        </w:rPr>
        <w:t>Fronius</w:t>
      </w:r>
      <w:proofErr w:type="spellEnd"/>
      <w:r w:rsidRPr="003013E4">
        <w:rPr>
          <w:rFonts w:cs="Arial"/>
          <w:szCs w:val="22"/>
          <w:lang w:val="en-US"/>
        </w:rPr>
        <w:t xml:space="preserve"> International, looks at the holistic evaluation of the environmental impact on a converter system through the use of a life cycle analysis. The keynote will explain this concept in detail using two examples: a PV inverter and a weld machine. The knowledge gained on the environmental impact </w:t>
      </w:r>
      <w:proofErr w:type="gramStart"/>
      <w:r w:rsidRPr="003013E4">
        <w:rPr>
          <w:rFonts w:cs="Arial"/>
          <w:szCs w:val="22"/>
          <w:lang w:val="en-US"/>
        </w:rPr>
        <w:t>will be used</w:t>
      </w:r>
      <w:proofErr w:type="gramEnd"/>
      <w:r w:rsidRPr="003013E4">
        <w:rPr>
          <w:rFonts w:cs="Arial"/>
          <w:szCs w:val="22"/>
          <w:lang w:val="en-US"/>
        </w:rPr>
        <w:t xml:space="preserve"> for product development and will form new performance indicators in the evaluation of power electronic systems.</w:t>
      </w:r>
    </w:p>
    <w:p w14:paraId="030509F4" w14:textId="77777777" w:rsidR="003013E4" w:rsidRDefault="003013E4" w:rsidP="003013E4">
      <w:pPr>
        <w:spacing w:line="280" w:lineRule="atLeast"/>
        <w:rPr>
          <w:rFonts w:cs="Arial"/>
          <w:szCs w:val="22"/>
          <w:lang w:val="en-US"/>
        </w:rPr>
      </w:pPr>
    </w:p>
    <w:p w14:paraId="735B934E" w14:textId="15431BEC" w:rsidR="003013E4" w:rsidRDefault="00A11C03" w:rsidP="003013E4">
      <w:pPr>
        <w:spacing w:line="280" w:lineRule="atLeast"/>
        <w:rPr>
          <w:rFonts w:cs="Arial"/>
          <w:szCs w:val="22"/>
          <w:lang w:val="en-US"/>
        </w:rPr>
      </w:pPr>
      <w:r>
        <w:rPr>
          <w:rFonts w:cs="Arial"/>
          <w:szCs w:val="22"/>
          <w:lang w:val="en-US"/>
        </w:rPr>
        <w:t xml:space="preserve">Holger </w:t>
      </w:r>
      <w:proofErr w:type="spellStart"/>
      <w:r>
        <w:rPr>
          <w:rFonts w:cs="Arial"/>
          <w:szCs w:val="22"/>
          <w:lang w:val="en-US"/>
        </w:rPr>
        <w:t>Borch</w:t>
      </w:r>
      <w:bookmarkStart w:id="6" w:name="_GoBack"/>
      <w:bookmarkEnd w:id="6"/>
      <w:r w:rsidR="003013E4" w:rsidRPr="003013E4">
        <w:rPr>
          <w:rFonts w:cs="Arial"/>
          <w:szCs w:val="22"/>
          <w:lang w:val="en-US"/>
        </w:rPr>
        <w:t>erding</w:t>
      </w:r>
      <w:proofErr w:type="spellEnd"/>
      <w:r w:rsidR="003013E4" w:rsidRPr="003013E4">
        <w:rPr>
          <w:rFonts w:cs="Arial"/>
          <w:szCs w:val="22"/>
          <w:lang w:val="en-US"/>
        </w:rPr>
        <w:t xml:space="preserve">, Scientific Director, University of Applied Sciences and Arts </w:t>
      </w:r>
      <w:proofErr w:type="spellStart"/>
      <w:r w:rsidR="003013E4" w:rsidRPr="003013E4">
        <w:rPr>
          <w:rFonts w:cs="Arial"/>
          <w:szCs w:val="22"/>
          <w:lang w:val="en-US"/>
        </w:rPr>
        <w:t>Ostwestfalen-Lippe</w:t>
      </w:r>
      <w:proofErr w:type="spellEnd"/>
      <w:r w:rsidR="003013E4" w:rsidRPr="003013E4">
        <w:rPr>
          <w:rFonts w:cs="Arial"/>
          <w:szCs w:val="22"/>
          <w:lang w:val="en-US"/>
        </w:rPr>
        <w:t xml:space="preserve"> will present the keynote </w:t>
      </w:r>
      <w:r w:rsidR="00EB2CAA">
        <w:rPr>
          <w:rFonts w:cs="Arial"/>
          <w:szCs w:val="22"/>
          <w:lang w:val="en-US"/>
        </w:rPr>
        <w:t xml:space="preserve">talk entitled </w:t>
      </w:r>
      <w:r w:rsidR="003013E4" w:rsidRPr="003013E4">
        <w:rPr>
          <w:rFonts w:cs="Arial"/>
          <w:szCs w:val="22"/>
          <w:lang w:val="en-US"/>
        </w:rPr>
        <w:t>"On the Way to the DC Factory - The Open Industrial DC Grid for Sustainable Production Sites is Entering the Dissemination Phase" on the second day of the event</w:t>
      </w:r>
      <w:r w:rsidR="00EB2CAA">
        <w:rPr>
          <w:rFonts w:cs="Arial"/>
          <w:szCs w:val="22"/>
          <w:lang w:val="en-US"/>
        </w:rPr>
        <w:t>. This session</w:t>
      </w:r>
      <w:r w:rsidR="003013E4" w:rsidRPr="003013E4">
        <w:rPr>
          <w:rFonts w:cs="Arial"/>
          <w:szCs w:val="22"/>
          <w:lang w:val="en-US"/>
        </w:rPr>
        <w:t xml:space="preserve"> will focus on DC grids for industrial applications. DC grids promise higher energy efficiency, among other things due to the low losses during energy transfers as well as the elimination of AC/DC conversion that would otherwise be necessary. Correctly used DC grids in industrial plants can thus make a significant contribution to increasing energy efficiency and thus to sustainability in the future.</w:t>
      </w:r>
    </w:p>
    <w:p w14:paraId="681F0B97" w14:textId="77777777" w:rsidR="003013E4" w:rsidRDefault="003013E4" w:rsidP="003013E4">
      <w:pPr>
        <w:spacing w:line="280" w:lineRule="atLeast"/>
        <w:rPr>
          <w:rFonts w:cs="Arial"/>
          <w:szCs w:val="22"/>
          <w:lang w:val="en-US"/>
        </w:rPr>
      </w:pPr>
    </w:p>
    <w:p w14:paraId="0A0C945F" w14:textId="2830CA59" w:rsidR="003013E4" w:rsidRDefault="003013E4" w:rsidP="003013E4">
      <w:pPr>
        <w:spacing w:line="280" w:lineRule="atLeast"/>
        <w:rPr>
          <w:rFonts w:cs="Arial"/>
          <w:szCs w:val="22"/>
          <w:lang w:val="en-US"/>
        </w:rPr>
      </w:pPr>
      <w:r w:rsidRPr="003013E4">
        <w:rPr>
          <w:rFonts w:cs="Arial"/>
          <w:szCs w:val="22"/>
          <w:lang w:val="en-US"/>
        </w:rPr>
        <w:t xml:space="preserve">On the third and last day of the conference, </w:t>
      </w:r>
      <w:proofErr w:type="spellStart"/>
      <w:r w:rsidRPr="003013E4">
        <w:rPr>
          <w:rFonts w:cs="Arial"/>
          <w:szCs w:val="22"/>
          <w:lang w:val="en-US"/>
        </w:rPr>
        <w:t>Munaf</w:t>
      </w:r>
      <w:proofErr w:type="spellEnd"/>
      <w:r w:rsidRPr="003013E4">
        <w:rPr>
          <w:rFonts w:cs="Arial"/>
          <w:szCs w:val="22"/>
          <w:lang w:val="en-US"/>
        </w:rPr>
        <w:t xml:space="preserve"> </w:t>
      </w:r>
      <w:proofErr w:type="spellStart"/>
      <w:r w:rsidRPr="003013E4">
        <w:rPr>
          <w:rFonts w:cs="Arial"/>
          <w:szCs w:val="22"/>
          <w:lang w:val="en-US"/>
        </w:rPr>
        <w:t>Rahimo</w:t>
      </w:r>
      <w:proofErr w:type="spellEnd"/>
      <w:r w:rsidRPr="003013E4">
        <w:rPr>
          <w:rFonts w:cs="Arial"/>
          <w:szCs w:val="22"/>
          <w:lang w:val="en-US"/>
        </w:rPr>
        <w:t>, President and Founder of MTAL, will present the keynote</w:t>
      </w:r>
      <w:r w:rsidR="00EB2CAA">
        <w:rPr>
          <w:rFonts w:cs="Arial"/>
          <w:szCs w:val="22"/>
          <w:lang w:val="en-US"/>
        </w:rPr>
        <w:t xml:space="preserve"> talk on</w:t>
      </w:r>
      <w:r w:rsidRPr="003013E4">
        <w:rPr>
          <w:rFonts w:cs="Arial"/>
          <w:szCs w:val="22"/>
          <w:lang w:val="en-US"/>
        </w:rPr>
        <w:t xml:space="preserve"> "HV Silicon and </w:t>
      </w:r>
      <w:proofErr w:type="spellStart"/>
      <w:r w:rsidRPr="003013E4">
        <w:rPr>
          <w:rFonts w:cs="Arial"/>
          <w:szCs w:val="22"/>
          <w:lang w:val="en-US"/>
        </w:rPr>
        <w:t>SiC</w:t>
      </w:r>
      <w:proofErr w:type="spellEnd"/>
      <w:r w:rsidRPr="003013E4">
        <w:rPr>
          <w:rFonts w:cs="Arial"/>
          <w:szCs w:val="22"/>
          <w:lang w:val="en-US"/>
        </w:rPr>
        <w:t xml:space="preserve"> Power Semiconductors - Key Components for Sustainable Energy Solutions", focusing on high-power and high-voltage semiconductors and </w:t>
      </w:r>
      <w:r w:rsidRPr="003013E4">
        <w:rPr>
          <w:rFonts w:cs="Arial"/>
          <w:szCs w:val="22"/>
          <w:lang w:val="en-US"/>
        </w:rPr>
        <w:lastRenderedPageBreak/>
        <w:t>their major importance for industrial manufacturing and power grids.</w:t>
      </w:r>
      <w:r w:rsidRPr="003013E4">
        <w:rPr>
          <w:lang w:val="en-US"/>
        </w:rPr>
        <w:t xml:space="preserve"> </w:t>
      </w:r>
      <w:r w:rsidRPr="003013E4">
        <w:rPr>
          <w:rFonts w:cs="Arial"/>
          <w:szCs w:val="22"/>
          <w:lang w:val="en-US"/>
        </w:rPr>
        <w:t>Unlike</w:t>
      </w:r>
      <w:r w:rsidR="00EB2CAA">
        <w:rPr>
          <w:rFonts w:cs="Arial"/>
          <w:szCs w:val="22"/>
          <w:lang w:val="en-US"/>
        </w:rPr>
        <w:t>,</w:t>
      </w:r>
      <w:r w:rsidR="009D1CD1" w:rsidRPr="009D1CD1">
        <w:rPr>
          <w:rFonts w:cs="Arial"/>
          <w:szCs w:val="22"/>
          <w:lang w:val="en-US"/>
        </w:rPr>
        <w:t xml:space="preserve"> </w:t>
      </w:r>
      <w:r w:rsidR="009D1CD1" w:rsidRPr="003013E4">
        <w:rPr>
          <w:rFonts w:cs="Arial"/>
          <w:szCs w:val="22"/>
          <w:lang w:val="en-US"/>
        </w:rPr>
        <w:t>for example</w:t>
      </w:r>
      <w:r w:rsidR="00EB2CAA">
        <w:rPr>
          <w:rFonts w:cs="Arial"/>
          <w:szCs w:val="22"/>
          <w:lang w:val="en-US"/>
        </w:rPr>
        <w:t>,</w:t>
      </w:r>
      <w:r w:rsidR="009D1CD1" w:rsidRPr="003013E4">
        <w:rPr>
          <w:rFonts w:cs="Arial"/>
          <w:szCs w:val="22"/>
          <w:lang w:val="en-US"/>
        </w:rPr>
        <w:t xml:space="preserve"> in </w:t>
      </w:r>
      <w:proofErr w:type="spellStart"/>
      <w:r w:rsidR="009D1CD1" w:rsidRPr="003013E4">
        <w:rPr>
          <w:rFonts w:cs="Arial"/>
          <w:szCs w:val="22"/>
          <w:lang w:val="en-US"/>
        </w:rPr>
        <w:t>electromobility</w:t>
      </w:r>
      <w:proofErr w:type="spellEnd"/>
      <w:r w:rsidR="009D1CD1">
        <w:rPr>
          <w:rFonts w:cs="Arial"/>
          <w:szCs w:val="22"/>
          <w:lang w:val="en-US"/>
        </w:rPr>
        <w:t xml:space="preserve"> where</w:t>
      </w:r>
      <w:r w:rsidRPr="003013E4">
        <w:rPr>
          <w:rFonts w:cs="Arial"/>
          <w:szCs w:val="22"/>
          <w:lang w:val="en-US"/>
        </w:rPr>
        <w:t xml:space="preserve"> low-voltage semiconductors</w:t>
      </w:r>
      <w:r w:rsidR="009D1CD1">
        <w:rPr>
          <w:rFonts w:cs="Arial"/>
          <w:szCs w:val="22"/>
          <w:lang w:val="en-US"/>
        </w:rPr>
        <w:t xml:space="preserve"> are used</w:t>
      </w:r>
      <w:r w:rsidRPr="003013E4">
        <w:rPr>
          <w:rFonts w:cs="Arial"/>
          <w:szCs w:val="22"/>
          <w:lang w:val="en-US"/>
        </w:rPr>
        <w:t xml:space="preserve">, power grids </w:t>
      </w:r>
      <w:proofErr w:type="gramStart"/>
      <w:r w:rsidRPr="003013E4">
        <w:rPr>
          <w:rFonts w:cs="Arial"/>
          <w:szCs w:val="22"/>
          <w:lang w:val="en-US"/>
        </w:rPr>
        <w:t>are expected</w:t>
      </w:r>
      <w:proofErr w:type="gramEnd"/>
      <w:r w:rsidRPr="003013E4">
        <w:rPr>
          <w:rFonts w:cs="Arial"/>
          <w:szCs w:val="22"/>
          <w:lang w:val="en-US"/>
        </w:rPr>
        <w:t xml:space="preserve"> to operate 24 hours a day for many years.</w:t>
      </w:r>
      <w:r w:rsidR="009D1CD1" w:rsidRPr="009D1CD1">
        <w:rPr>
          <w:lang w:val="en-US"/>
        </w:rPr>
        <w:t xml:space="preserve"> </w:t>
      </w:r>
      <w:r w:rsidR="009D1CD1" w:rsidRPr="009D1CD1">
        <w:rPr>
          <w:rFonts w:cs="Arial"/>
          <w:szCs w:val="22"/>
          <w:lang w:val="en-US"/>
        </w:rPr>
        <w:t>"With the increasing use of renewable energy sources and the general</w:t>
      </w:r>
      <w:r w:rsidR="009D1CD1">
        <w:rPr>
          <w:rFonts w:cs="Arial"/>
          <w:szCs w:val="22"/>
          <w:lang w:val="en-US"/>
        </w:rPr>
        <w:t>ly</w:t>
      </w:r>
      <w:r w:rsidR="009D1CD1" w:rsidRPr="009D1CD1">
        <w:rPr>
          <w:rFonts w:cs="Arial"/>
          <w:szCs w:val="22"/>
          <w:lang w:val="en-US"/>
        </w:rPr>
        <w:t xml:space="preserve"> increase</w:t>
      </w:r>
      <w:r w:rsidR="009D1CD1">
        <w:rPr>
          <w:rFonts w:cs="Arial"/>
          <w:szCs w:val="22"/>
          <w:lang w:val="en-US"/>
        </w:rPr>
        <w:t>d need for</w:t>
      </w:r>
      <w:r w:rsidR="009D1CD1" w:rsidRPr="009D1CD1">
        <w:rPr>
          <w:rFonts w:cs="Arial"/>
          <w:szCs w:val="22"/>
          <w:lang w:val="en-US"/>
        </w:rPr>
        <w:t xml:space="preserve"> electrical energy, the semiconductor industry is challenged to provide devices that are suitable for these applications," explains Drazen Dujic, Power Electronics Laboratory, </w:t>
      </w:r>
      <w:proofErr w:type="gramStart"/>
      <w:r w:rsidR="009D1CD1" w:rsidRPr="009D1CD1">
        <w:rPr>
          <w:rFonts w:cs="Arial"/>
          <w:szCs w:val="22"/>
          <w:lang w:val="en-US"/>
        </w:rPr>
        <w:t>EPFL</w:t>
      </w:r>
      <w:proofErr w:type="gramEnd"/>
      <w:r w:rsidR="009D1CD1" w:rsidRPr="009D1CD1">
        <w:rPr>
          <w:rFonts w:cs="Arial"/>
          <w:szCs w:val="22"/>
          <w:lang w:val="en-US"/>
        </w:rPr>
        <w:t>.</w:t>
      </w:r>
      <w:r w:rsidR="009D1CD1">
        <w:rPr>
          <w:rFonts w:cs="Arial"/>
          <w:szCs w:val="22"/>
          <w:lang w:val="en-US"/>
        </w:rPr>
        <w:t xml:space="preserve"> </w:t>
      </w:r>
    </w:p>
    <w:p w14:paraId="429204DA" w14:textId="77777777" w:rsidR="009D1CD1" w:rsidRDefault="009D1CD1" w:rsidP="003013E4">
      <w:pPr>
        <w:spacing w:line="280" w:lineRule="atLeast"/>
        <w:rPr>
          <w:rFonts w:cs="Arial"/>
          <w:szCs w:val="22"/>
          <w:lang w:val="en-US"/>
        </w:rPr>
      </w:pPr>
    </w:p>
    <w:p w14:paraId="2D20D0BD" w14:textId="77777777" w:rsidR="009D1CD1" w:rsidRDefault="009D1CD1" w:rsidP="003013E4">
      <w:pPr>
        <w:spacing w:line="280" w:lineRule="atLeast"/>
        <w:rPr>
          <w:rFonts w:cs="Arial"/>
          <w:szCs w:val="22"/>
          <w:lang w:val="en-US"/>
        </w:rPr>
      </w:pPr>
      <w:r w:rsidRPr="009D1CD1">
        <w:rPr>
          <w:rFonts w:cs="Arial"/>
          <w:szCs w:val="22"/>
          <w:lang w:val="en-US"/>
        </w:rPr>
        <w:t xml:space="preserve">All sessions of the conference will cover sustainable topics in which power electronics plays a key role - from renewable power generation to energy storage solutions and related energy efficiency to power electronics in e-mobility. The detailed conference program </w:t>
      </w:r>
      <w:proofErr w:type="gramStart"/>
      <w:r w:rsidRPr="009D1CD1">
        <w:rPr>
          <w:rFonts w:cs="Arial"/>
          <w:szCs w:val="22"/>
          <w:lang w:val="en-US"/>
        </w:rPr>
        <w:t xml:space="preserve">can be </w:t>
      </w:r>
      <w:r>
        <w:rPr>
          <w:rFonts w:cs="Arial"/>
          <w:szCs w:val="22"/>
          <w:lang w:val="en-US"/>
        </w:rPr>
        <w:t>found</w:t>
      </w:r>
      <w:proofErr w:type="gramEnd"/>
      <w:r>
        <w:rPr>
          <w:rFonts w:cs="Arial"/>
          <w:szCs w:val="22"/>
          <w:lang w:val="en-US"/>
        </w:rPr>
        <w:t xml:space="preserve"> at </w:t>
      </w:r>
      <w:hyperlink r:id="rId8" w:history="1">
        <w:r w:rsidRPr="009D1CD1">
          <w:rPr>
            <w:rStyle w:val="Hyperlink"/>
            <w:rFonts w:cs="Arial"/>
            <w:color w:val="auto"/>
            <w:szCs w:val="22"/>
            <w:lang w:val="en-US"/>
          </w:rPr>
          <w:t>pcim-europe.com/program</w:t>
        </w:r>
      </w:hyperlink>
      <w:r>
        <w:rPr>
          <w:rFonts w:cs="Arial"/>
          <w:szCs w:val="22"/>
          <w:lang w:val="en-US"/>
        </w:rPr>
        <w:t>.</w:t>
      </w:r>
    </w:p>
    <w:p w14:paraId="64192256" w14:textId="77777777" w:rsidR="009D1CD1" w:rsidRDefault="009D1CD1" w:rsidP="003013E4">
      <w:pPr>
        <w:spacing w:line="280" w:lineRule="atLeast"/>
        <w:rPr>
          <w:rFonts w:cs="Arial"/>
          <w:szCs w:val="22"/>
          <w:lang w:val="en-US"/>
        </w:rPr>
      </w:pPr>
    </w:p>
    <w:p w14:paraId="76D0FC2E" w14:textId="42F3B55E" w:rsidR="009D1CD1" w:rsidRDefault="009D1CD1" w:rsidP="003013E4">
      <w:pPr>
        <w:spacing w:line="280" w:lineRule="atLeast"/>
        <w:rPr>
          <w:rFonts w:cs="Arial"/>
          <w:szCs w:val="22"/>
          <w:lang w:val="en-US"/>
        </w:rPr>
      </w:pPr>
      <w:r w:rsidRPr="009D1CD1">
        <w:rPr>
          <w:rFonts w:cs="Arial"/>
          <w:szCs w:val="22"/>
          <w:lang w:val="en-US"/>
        </w:rPr>
        <w:t xml:space="preserve">The </w:t>
      </w:r>
      <w:r>
        <w:rPr>
          <w:rFonts w:cs="Arial"/>
          <w:szCs w:val="22"/>
          <w:lang w:val="en-US"/>
        </w:rPr>
        <w:t>exhibition</w:t>
      </w:r>
      <w:r w:rsidRPr="009D1CD1">
        <w:rPr>
          <w:rFonts w:cs="Arial"/>
          <w:szCs w:val="22"/>
          <w:lang w:val="en-US"/>
        </w:rPr>
        <w:t xml:space="preserve"> also </w:t>
      </w:r>
      <w:proofErr w:type="gramStart"/>
      <w:r w:rsidRPr="009D1CD1">
        <w:rPr>
          <w:rFonts w:cs="Arial"/>
          <w:szCs w:val="22"/>
          <w:lang w:val="en-US"/>
        </w:rPr>
        <w:t>picks up on</w:t>
      </w:r>
      <w:proofErr w:type="gramEnd"/>
      <w:r w:rsidRPr="009D1CD1">
        <w:rPr>
          <w:rFonts w:cs="Arial"/>
          <w:szCs w:val="22"/>
          <w:lang w:val="en-US"/>
        </w:rPr>
        <w:t xml:space="preserve"> corresponding technologies and innovations. In addition to countless product innovations from the exhibiting companies in this field, the PCIM Europe also offers a focus on this topic with the E-Mobility &amp; Energy Storage Zone. "E-mobility and energy storage represent essential components of a decarbonized and therefore a sustainable future," summarizes Frank Osterwald, </w:t>
      </w:r>
      <w:proofErr w:type="spellStart"/>
      <w:r w:rsidRPr="00D85713">
        <w:rPr>
          <w:rFonts w:cs="Arial"/>
          <w:szCs w:val="22"/>
          <w:lang w:val="en-US"/>
        </w:rPr>
        <w:t>Gesellschaft</w:t>
      </w:r>
      <w:proofErr w:type="spellEnd"/>
      <w:r w:rsidRPr="00D85713">
        <w:rPr>
          <w:rFonts w:cs="Arial"/>
          <w:szCs w:val="22"/>
          <w:lang w:val="en-US"/>
        </w:rPr>
        <w:t xml:space="preserve"> </w:t>
      </w:r>
      <w:proofErr w:type="spellStart"/>
      <w:r w:rsidRPr="00D85713">
        <w:rPr>
          <w:rFonts w:cs="Arial"/>
          <w:szCs w:val="22"/>
          <w:lang w:val="en-US"/>
        </w:rPr>
        <w:t>für</w:t>
      </w:r>
      <w:proofErr w:type="spellEnd"/>
      <w:r w:rsidRPr="00D85713">
        <w:rPr>
          <w:rFonts w:cs="Arial"/>
          <w:szCs w:val="22"/>
          <w:lang w:val="en-US"/>
        </w:rPr>
        <w:t xml:space="preserve"> </w:t>
      </w:r>
      <w:proofErr w:type="spellStart"/>
      <w:r w:rsidRPr="00D85713">
        <w:rPr>
          <w:rFonts w:cs="Arial"/>
          <w:szCs w:val="22"/>
          <w:lang w:val="en-US"/>
        </w:rPr>
        <w:t>Energie</w:t>
      </w:r>
      <w:proofErr w:type="spellEnd"/>
      <w:r w:rsidRPr="00D85713">
        <w:rPr>
          <w:rFonts w:cs="Arial"/>
          <w:szCs w:val="22"/>
          <w:lang w:val="en-US"/>
        </w:rPr>
        <w:t xml:space="preserve"> und</w:t>
      </w:r>
      <w:r w:rsidRPr="009D1CD1">
        <w:rPr>
          <w:rFonts w:cs="Arial"/>
          <w:szCs w:val="22"/>
          <w:lang w:val="en-US"/>
        </w:rPr>
        <w:t xml:space="preserve"> </w:t>
      </w:r>
      <w:proofErr w:type="spellStart"/>
      <w:r w:rsidRPr="009D1CD1">
        <w:rPr>
          <w:rFonts w:cs="Arial"/>
          <w:szCs w:val="22"/>
          <w:lang w:val="en-US"/>
        </w:rPr>
        <w:t>Klimaschutz</w:t>
      </w:r>
      <w:proofErr w:type="spellEnd"/>
      <w:r w:rsidRPr="009D1CD1">
        <w:rPr>
          <w:rFonts w:cs="Arial"/>
          <w:szCs w:val="22"/>
          <w:lang w:val="en-US"/>
        </w:rPr>
        <w:t xml:space="preserve"> Schleswig-Holstein.</w:t>
      </w:r>
      <w:r>
        <w:rPr>
          <w:lang w:val="en-US"/>
        </w:rPr>
        <w:t xml:space="preserve"> </w:t>
      </w:r>
      <w:proofErr w:type="spellStart"/>
      <w:r w:rsidRPr="009D1CD1">
        <w:rPr>
          <w:rFonts w:cs="Arial"/>
          <w:szCs w:val="22"/>
          <w:lang w:val="en-US"/>
        </w:rPr>
        <w:t>Electromobility</w:t>
      </w:r>
      <w:proofErr w:type="spellEnd"/>
      <w:r w:rsidRPr="009D1CD1">
        <w:rPr>
          <w:rFonts w:cs="Arial"/>
          <w:szCs w:val="22"/>
          <w:lang w:val="en-US"/>
        </w:rPr>
        <w:t xml:space="preserve"> is driving new developments in power electronics, but it also raises many questions that need to </w:t>
      </w:r>
      <w:proofErr w:type="gramStart"/>
      <w:r w:rsidRPr="009D1CD1">
        <w:rPr>
          <w:rFonts w:cs="Arial"/>
          <w:szCs w:val="22"/>
          <w:lang w:val="en-US"/>
        </w:rPr>
        <w:t>be answered</w:t>
      </w:r>
      <w:proofErr w:type="gramEnd"/>
      <w:r w:rsidRPr="009D1CD1">
        <w:rPr>
          <w:rFonts w:cs="Arial"/>
          <w:szCs w:val="22"/>
          <w:lang w:val="en-US"/>
        </w:rPr>
        <w:t xml:space="preserve"> by new technological developments. At the PCIM Europe, the work of science and industry to clarify </w:t>
      </w:r>
      <w:r w:rsidR="00A05F2F">
        <w:rPr>
          <w:rFonts w:cs="Arial"/>
          <w:szCs w:val="22"/>
          <w:lang w:val="en-US"/>
        </w:rPr>
        <w:t>these open questions</w:t>
      </w:r>
      <w:r w:rsidRPr="009D1CD1">
        <w:rPr>
          <w:rFonts w:cs="Arial"/>
          <w:szCs w:val="22"/>
          <w:lang w:val="en-US"/>
        </w:rPr>
        <w:t xml:space="preserve"> </w:t>
      </w:r>
      <w:proofErr w:type="gramStart"/>
      <w:r w:rsidRPr="009D1CD1">
        <w:rPr>
          <w:rFonts w:cs="Arial"/>
          <w:szCs w:val="22"/>
          <w:lang w:val="en-US"/>
        </w:rPr>
        <w:t>will be shown</w:t>
      </w:r>
      <w:proofErr w:type="gramEnd"/>
      <w:r w:rsidRPr="009D1CD1">
        <w:rPr>
          <w:rFonts w:cs="Arial"/>
          <w:szCs w:val="22"/>
          <w:lang w:val="en-US"/>
        </w:rPr>
        <w:t>.</w:t>
      </w:r>
    </w:p>
    <w:p w14:paraId="1F2CC950" w14:textId="77777777" w:rsidR="009D1CD1" w:rsidRDefault="009D1CD1" w:rsidP="003013E4">
      <w:pPr>
        <w:spacing w:line="280" w:lineRule="atLeast"/>
        <w:rPr>
          <w:rFonts w:cs="Arial"/>
          <w:szCs w:val="22"/>
          <w:lang w:val="en-US"/>
        </w:rPr>
      </w:pPr>
    </w:p>
    <w:p w14:paraId="1433D1A4" w14:textId="44988C46" w:rsidR="009D1CD1" w:rsidRPr="003013E4" w:rsidRDefault="009D1CD1" w:rsidP="003013E4">
      <w:pPr>
        <w:spacing w:line="280" w:lineRule="atLeast"/>
        <w:rPr>
          <w:rFonts w:cs="Arial"/>
          <w:szCs w:val="22"/>
          <w:lang w:val="en-US"/>
        </w:rPr>
      </w:pPr>
      <w:r w:rsidRPr="009D1CD1">
        <w:rPr>
          <w:rFonts w:cs="Arial"/>
          <w:szCs w:val="22"/>
          <w:lang w:val="en-US"/>
        </w:rPr>
        <w:t xml:space="preserve">Further information on the focus topic and tickets for the event are available at </w:t>
      </w:r>
      <w:hyperlink r:id="rId9" w:history="1">
        <w:r w:rsidRPr="009D1CD1">
          <w:rPr>
            <w:rStyle w:val="Hyperlink"/>
            <w:rFonts w:cs="Arial"/>
            <w:color w:val="auto"/>
            <w:szCs w:val="22"/>
            <w:lang w:val="en-US"/>
          </w:rPr>
          <w:t>pcim-europe.com</w:t>
        </w:r>
      </w:hyperlink>
      <w:r w:rsidRPr="009D1CD1">
        <w:rPr>
          <w:rFonts w:cs="Arial"/>
          <w:szCs w:val="22"/>
          <w:lang w:val="en-US"/>
        </w:rPr>
        <w:t>.</w:t>
      </w:r>
    </w:p>
    <w:p w14:paraId="7E4F7D1F" w14:textId="77777777" w:rsidR="003013E4" w:rsidRPr="003013E4" w:rsidRDefault="003013E4" w:rsidP="003013E4">
      <w:pPr>
        <w:spacing w:line="280" w:lineRule="atLeast"/>
        <w:rPr>
          <w:rFonts w:cs="Arial"/>
          <w:szCs w:val="22"/>
          <w:lang w:val="en-US"/>
        </w:rPr>
      </w:pPr>
    </w:p>
    <w:p w14:paraId="2301C64D" w14:textId="77777777" w:rsidR="00E92D87" w:rsidRPr="009D1CD1" w:rsidRDefault="00E92D87" w:rsidP="00E92D87">
      <w:pPr>
        <w:spacing w:line="320" w:lineRule="atLeast"/>
        <w:rPr>
          <w:rFonts w:cs="Arial"/>
          <w:b/>
          <w:sz w:val="17"/>
          <w:szCs w:val="17"/>
          <w:lang w:val="en-US"/>
        </w:rPr>
      </w:pPr>
      <w:r w:rsidRPr="009D1CD1">
        <w:rPr>
          <w:rFonts w:cs="Arial"/>
          <w:b/>
          <w:sz w:val="17"/>
          <w:szCs w:val="17"/>
          <w:lang w:val="en-US"/>
        </w:rPr>
        <w:t xml:space="preserve">About Mesago </w:t>
      </w:r>
      <w:proofErr w:type="spellStart"/>
      <w:r w:rsidRPr="009D1CD1">
        <w:rPr>
          <w:rFonts w:cs="Arial"/>
          <w:b/>
          <w:sz w:val="17"/>
          <w:szCs w:val="17"/>
          <w:lang w:val="en-US"/>
        </w:rPr>
        <w:t>Messe</w:t>
      </w:r>
      <w:proofErr w:type="spellEnd"/>
      <w:r w:rsidRPr="009D1CD1">
        <w:rPr>
          <w:rFonts w:cs="Arial"/>
          <w:b/>
          <w:sz w:val="17"/>
          <w:szCs w:val="17"/>
          <w:lang w:val="en-US"/>
        </w:rPr>
        <w:t xml:space="preserv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52E99D4A" w14:textId="77777777" w:rsidR="00F41ADF" w:rsidRDefault="00F41ADF" w:rsidP="00F41ADF">
      <w:pPr>
        <w:spacing w:after="165"/>
        <w:contextualSpacing/>
        <w:rPr>
          <w:rFonts w:cs="Arial"/>
          <w:b/>
          <w:bCs/>
          <w:color w:val="000000"/>
          <w:sz w:val="17"/>
          <w:szCs w:val="17"/>
          <w:lang w:val="en-GB"/>
        </w:rPr>
      </w:pPr>
      <w:r>
        <w:rPr>
          <w:b/>
          <w:bCs/>
          <w:color w:val="000000"/>
          <w:sz w:val="17"/>
          <w:szCs w:val="17"/>
          <w:lang w:val="en-GB"/>
        </w:rPr>
        <w:t xml:space="preserve">Background information: Sustainable </w:t>
      </w:r>
      <w:proofErr w:type="spellStart"/>
      <w:r>
        <w:rPr>
          <w:b/>
          <w:bCs/>
          <w:color w:val="000000"/>
          <w:sz w:val="17"/>
          <w:szCs w:val="17"/>
          <w:lang w:val="en-GB"/>
        </w:rPr>
        <w:t>Messe</w:t>
      </w:r>
      <w:proofErr w:type="spellEnd"/>
      <w:r>
        <w:rPr>
          <w:b/>
          <w:bCs/>
          <w:color w:val="000000"/>
          <w:sz w:val="17"/>
          <w:szCs w:val="17"/>
          <w:lang w:val="en-GB"/>
        </w:rPr>
        <w:t xml:space="preserve"> Frankfurt </w:t>
      </w:r>
    </w:p>
    <w:p w14:paraId="67440808" w14:textId="77777777" w:rsidR="00F41ADF" w:rsidRPr="00782C91" w:rsidRDefault="00F41ADF" w:rsidP="00F41ADF">
      <w:pPr>
        <w:rPr>
          <w:rStyle w:val="Hyperlink"/>
          <w:rFonts w:ascii="Calibri" w:hAnsi="Calibri" w:cs="Calibri"/>
          <w:lang w:val="en-US"/>
        </w:rPr>
      </w:pPr>
      <w:r>
        <w:rPr>
          <w:color w:val="000000"/>
          <w:sz w:val="17"/>
          <w:szCs w:val="17"/>
          <w:lang w:val="en-GB"/>
        </w:rPr>
        <w:t xml:space="preserve">The </w:t>
      </w:r>
      <w:proofErr w:type="spellStart"/>
      <w:r>
        <w:rPr>
          <w:color w:val="000000"/>
          <w:sz w:val="17"/>
          <w:szCs w:val="17"/>
          <w:lang w:val="en-GB"/>
        </w:rPr>
        <w:t>Messe</w:t>
      </w:r>
      <w:proofErr w:type="spellEnd"/>
      <w:r>
        <w:rPr>
          <w:color w:val="000000"/>
          <w:sz w:val="17"/>
          <w:szCs w:val="17"/>
          <w:lang w:val="en-GB"/>
        </w:rPr>
        <w:t xml:space="preserv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w:t>
      </w:r>
      <w:proofErr w:type="spellStart"/>
      <w:r>
        <w:rPr>
          <w:color w:val="000000"/>
          <w:sz w:val="17"/>
          <w:szCs w:val="17"/>
          <w:lang w:val="en-GB"/>
        </w:rPr>
        <w:t>Messe</w:t>
      </w:r>
      <w:proofErr w:type="spellEnd"/>
      <w:r>
        <w:rPr>
          <w:color w:val="000000"/>
          <w:sz w:val="17"/>
          <w:szCs w:val="17"/>
          <w:lang w:val="en-GB"/>
        </w:rPr>
        <w:t xml:space="preserve"> Frankfurt’s key strengths is its powerful and </w:t>
      </w:r>
      <w:proofErr w:type="gramStart"/>
      <w:r>
        <w:rPr>
          <w:color w:val="000000"/>
          <w:sz w:val="17"/>
          <w:szCs w:val="17"/>
          <w:lang w:val="en-GB"/>
        </w:rPr>
        <w:t>closely knit</w:t>
      </w:r>
      <w:proofErr w:type="gramEnd"/>
      <w:r>
        <w:rPr>
          <w:color w:val="000000"/>
          <w:sz w:val="17"/>
          <w:szCs w:val="17"/>
          <w:lang w:val="en-GB"/>
        </w:rPr>
        <w:t xml:space="preserve">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 xml:space="preserve">Sustainability is a central pillar of our corporate strategy. Here, we strike a healthy balance </w:t>
      </w:r>
      <w:r>
        <w:rPr>
          <w:color w:val="000000"/>
          <w:sz w:val="17"/>
          <w:szCs w:val="17"/>
          <w:lang w:val="en-GB"/>
        </w:rPr>
        <w:lastRenderedPageBreak/>
        <w:t>between ecological and economic interests, social responsibility and diversity.</w:t>
      </w:r>
    </w:p>
    <w:p w14:paraId="37F5072E" w14:textId="77777777" w:rsidR="00F41ADF" w:rsidRDefault="00F41ADF" w:rsidP="00F41ADF">
      <w:pPr>
        <w:rPr>
          <w:rStyle w:val="Hyperlink"/>
          <w:sz w:val="17"/>
          <w:szCs w:val="17"/>
          <w:lang w:val="en-GB"/>
        </w:rPr>
      </w:pPr>
      <w:r>
        <w:rPr>
          <w:sz w:val="17"/>
          <w:szCs w:val="17"/>
          <w:lang w:val="en-GB"/>
        </w:rPr>
        <w:t xml:space="preserve">For more information, please visit our website </w:t>
      </w:r>
      <w:proofErr w:type="gramStart"/>
      <w:r>
        <w:rPr>
          <w:sz w:val="17"/>
          <w:szCs w:val="17"/>
          <w:lang w:val="en-GB"/>
        </w:rPr>
        <w:t>at:</w:t>
      </w:r>
      <w:proofErr w:type="gramEnd"/>
      <w:r>
        <w:rPr>
          <w:sz w:val="17"/>
          <w:szCs w:val="17"/>
          <w:lang w:val="en-GB"/>
        </w:rPr>
        <w:t xml:space="preserve"> </w:t>
      </w:r>
      <w:hyperlink r:id="rId11" w:history="1">
        <w:r>
          <w:rPr>
            <w:rStyle w:val="Hyperlink"/>
            <w:sz w:val="17"/>
            <w:szCs w:val="17"/>
            <w:lang w:val="en-GB"/>
          </w:rPr>
          <w:t>www.messefrankfurt.com/sustainability</w:t>
        </w:r>
      </w:hyperlink>
    </w:p>
    <w:p w14:paraId="4E21353E" w14:textId="77777777" w:rsidR="00F41ADF" w:rsidRPr="00782C91" w:rsidRDefault="00F41ADF" w:rsidP="00F41ADF">
      <w:pPr>
        <w:rPr>
          <w:color w:val="000000"/>
          <w:lang w:val="en-US"/>
        </w:rPr>
      </w:pPr>
      <w:r>
        <w:rPr>
          <w:color w:val="000000"/>
          <w:sz w:val="17"/>
          <w:szCs w:val="17"/>
          <w:lang w:val="en-GB"/>
        </w:rPr>
        <w:t xml:space="preserve">With its headquarters in Frankfurt am Main, the company </w:t>
      </w:r>
      <w:proofErr w:type="gramStart"/>
      <w:r>
        <w:rPr>
          <w:color w:val="000000"/>
          <w:sz w:val="17"/>
          <w:szCs w:val="17"/>
          <w:lang w:val="en-GB"/>
        </w:rPr>
        <w:t>is owned</w:t>
      </w:r>
      <w:proofErr w:type="gramEnd"/>
      <w:r>
        <w:rPr>
          <w:color w:val="000000"/>
          <w:sz w:val="17"/>
          <w:szCs w:val="17"/>
          <w:lang w:val="en-GB"/>
        </w:rPr>
        <w:t xml:space="preserve"> by the City of Frankfurt (60 percent) and the State of Hesse (40 percent). </w:t>
      </w:r>
    </w:p>
    <w:p w14:paraId="6B047AF1" w14:textId="77777777" w:rsidR="00F41ADF" w:rsidRDefault="00F41ADF" w:rsidP="00F41ADF">
      <w:pPr>
        <w:rPr>
          <w:color w:val="000000"/>
          <w:sz w:val="17"/>
          <w:szCs w:val="17"/>
          <w:lang w:val="en-GB"/>
        </w:rPr>
      </w:pPr>
      <w:r>
        <w:rPr>
          <w:color w:val="000000"/>
          <w:sz w:val="17"/>
          <w:szCs w:val="17"/>
          <w:lang w:val="en-GB"/>
        </w:rPr>
        <w:t xml:space="preserve">For more information, please visit our website </w:t>
      </w:r>
      <w:proofErr w:type="gramStart"/>
      <w:r>
        <w:rPr>
          <w:color w:val="000000"/>
          <w:sz w:val="17"/>
          <w:szCs w:val="17"/>
          <w:lang w:val="en-GB"/>
        </w:rPr>
        <w:t>at</w:t>
      </w:r>
      <w:r>
        <w:rPr>
          <w:sz w:val="17"/>
          <w:szCs w:val="17"/>
          <w:lang w:val="en-GB"/>
        </w:rPr>
        <w:t>:</w:t>
      </w:r>
      <w:proofErr w:type="gramEnd"/>
      <w:r>
        <w:rPr>
          <w:sz w:val="17"/>
          <w:szCs w:val="17"/>
          <w:lang w:val="en-GB"/>
        </w:rPr>
        <w:t xml:space="preserve"> </w:t>
      </w:r>
      <w:hyperlink r:id="rId12" w:history="1">
        <w:r>
          <w:rPr>
            <w:rStyle w:val="Hyperlink"/>
            <w:sz w:val="17"/>
            <w:szCs w:val="17"/>
            <w:lang w:val="en-GB"/>
          </w:rPr>
          <w:t>www.messefrankfurt.com</w:t>
        </w:r>
      </w:hyperlink>
      <w:r>
        <w:rPr>
          <w:color w:val="000000"/>
          <w:sz w:val="17"/>
          <w:szCs w:val="17"/>
          <w:lang w:val="en-GB"/>
        </w:rPr>
        <w:t xml:space="preserve"> </w:t>
      </w:r>
    </w:p>
    <w:p w14:paraId="25ED4D37" w14:textId="77777777" w:rsidR="00F41ADF" w:rsidRDefault="00F41ADF" w:rsidP="00F41ADF">
      <w:pPr>
        <w:rPr>
          <w:rStyle w:val="Hyperlink"/>
          <w:color w:val="000000"/>
        </w:rPr>
      </w:pPr>
      <w:r>
        <w:rPr>
          <w:rStyle w:val="Hyperlink"/>
          <w:color w:val="000000"/>
          <w:sz w:val="17"/>
          <w:szCs w:val="17"/>
          <w:lang w:val="en-GB"/>
        </w:rPr>
        <w:t>* Preliminary figures for 2022</w:t>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A11C0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A11C03">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Martin </w:t>
                          </w:r>
                          <w:proofErr w:type="spellStart"/>
                          <w:r w:rsidRPr="006E471B">
                            <w:rPr>
                              <w:rFonts w:cs="Arial"/>
                              <w:color w:val="000000" w:themeColor="text1"/>
                              <w:sz w:val="15"/>
                              <w:szCs w:val="15"/>
                              <w:lang w:val="en-US"/>
                            </w:rPr>
                            <w:t>Roschkowski</w:t>
                          </w:r>
                          <w:proofErr w:type="spellEnd"/>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1C2D973B" w:rsidR="006E471B" w:rsidRPr="006E471B" w:rsidRDefault="00F3392C" w:rsidP="006E471B">
                          <w:pPr>
                            <w:spacing w:line="200" w:lineRule="exact"/>
                            <w:rPr>
                              <w:rFonts w:cs="Arial"/>
                              <w:color w:val="000000" w:themeColor="text1"/>
                              <w:sz w:val="15"/>
                              <w:szCs w:val="15"/>
                              <w:lang w:val="en-US"/>
                            </w:rPr>
                          </w:pPr>
                          <w:r>
                            <w:rPr>
                              <w:rFonts w:cs="Arial"/>
                              <w:color w:val="000000" w:themeColor="text1"/>
                              <w:sz w:val="15"/>
                              <w:szCs w:val="15"/>
                              <w:lang w:val="en-US"/>
                            </w:rPr>
                            <w:t>Commercial register:</w:t>
                          </w:r>
                          <w:r w:rsidR="006E471B" w:rsidRPr="006E471B">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Petra </w:t>
                    </w:r>
                    <w:proofErr w:type="spellStart"/>
                    <w:r w:rsidRPr="006E471B">
                      <w:rPr>
                        <w:rFonts w:cs="Arial"/>
                        <w:color w:val="000000" w:themeColor="text1"/>
                        <w:sz w:val="15"/>
                        <w:szCs w:val="15"/>
                        <w:lang w:val="en-US"/>
                      </w:rPr>
                      <w:t>Haarburger</w:t>
                    </w:r>
                    <w:proofErr w:type="spellEnd"/>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Martin </w:t>
                    </w:r>
                    <w:proofErr w:type="spellStart"/>
                    <w:r w:rsidRPr="006E471B">
                      <w:rPr>
                        <w:rFonts w:cs="Arial"/>
                        <w:color w:val="000000" w:themeColor="text1"/>
                        <w:sz w:val="15"/>
                        <w:szCs w:val="15"/>
                        <w:lang w:val="en-US"/>
                      </w:rPr>
                      <w:t>Roschkowski</w:t>
                    </w:r>
                    <w:proofErr w:type="spellEnd"/>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1C2D973B" w:rsidR="006E471B" w:rsidRPr="006E471B" w:rsidRDefault="00F3392C" w:rsidP="006E471B">
                    <w:pPr>
                      <w:spacing w:line="200" w:lineRule="exact"/>
                      <w:rPr>
                        <w:rFonts w:cs="Arial"/>
                        <w:color w:val="000000" w:themeColor="text1"/>
                        <w:sz w:val="15"/>
                        <w:szCs w:val="15"/>
                        <w:lang w:val="en-US"/>
                      </w:rPr>
                    </w:pPr>
                    <w:r>
                      <w:rPr>
                        <w:rFonts w:cs="Arial"/>
                        <w:color w:val="000000" w:themeColor="text1"/>
                        <w:sz w:val="15"/>
                        <w:szCs w:val="15"/>
                        <w:lang w:val="en-US"/>
                      </w:rPr>
                      <w:t>Commercial register:</w:t>
                    </w:r>
                    <w:r w:rsidR="006E471B" w:rsidRPr="006E471B">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0A3037"/>
    <w:rsid w:val="000C5FBB"/>
    <w:rsid w:val="001328EA"/>
    <w:rsid w:val="00161EB8"/>
    <w:rsid w:val="001676C7"/>
    <w:rsid w:val="001A6029"/>
    <w:rsid w:val="001D0F71"/>
    <w:rsid w:val="001E7594"/>
    <w:rsid w:val="00206460"/>
    <w:rsid w:val="002B4A8E"/>
    <w:rsid w:val="002C7284"/>
    <w:rsid w:val="002E3A34"/>
    <w:rsid w:val="003013E4"/>
    <w:rsid w:val="003508E3"/>
    <w:rsid w:val="00370018"/>
    <w:rsid w:val="003A1ADA"/>
    <w:rsid w:val="003C611D"/>
    <w:rsid w:val="003D0AF8"/>
    <w:rsid w:val="003D33CB"/>
    <w:rsid w:val="003D752C"/>
    <w:rsid w:val="00421195"/>
    <w:rsid w:val="00454741"/>
    <w:rsid w:val="00466E77"/>
    <w:rsid w:val="00470977"/>
    <w:rsid w:val="004755AE"/>
    <w:rsid w:val="00522537"/>
    <w:rsid w:val="00533CC4"/>
    <w:rsid w:val="0059533A"/>
    <w:rsid w:val="0060446C"/>
    <w:rsid w:val="00626C74"/>
    <w:rsid w:val="00627449"/>
    <w:rsid w:val="00691EB1"/>
    <w:rsid w:val="006A1729"/>
    <w:rsid w:val="006B1029"/>
    <w:rsid w:val="006C2B69"/>
    <w:rsid w:val="006E471B"/>
    <w:rsid w:val="006E511D"/>
    <w:rsid w:val="00700AC2"/>
    <w:rsid w:val="00701282"/>
    <w:rsid w:val="007057B0"/>
    <w:rsid w:val="007061D5"/>
    <w:rsid w:val="00741012"/>
    <w:rsid w:val="00746E53"/>
    <w:rsid w:val="00782C91"/>
    <w:rsid w:val="007C3D0A"/>
    <w:rsid w:val="00811C84"/>
    <w:rsid w:val="008738D7"/>
    <w:rsid w:val="0088124B"/>
    <w:rsid w:val="008902AF"/>
    <w:rsid w:val="008A214C"/>
    <w:rsid w:val="008C72A7"/>
    <w:rsid w:val="008E0EEC"/>
    <w:rsid w:val="008E5FC3"/>
    <w:rsid w:val="00905620"/>
    <w:rsid w:val="00925C50"/>
    <w:rsid w:val="0095457B"/>
    <w:rsid w:val="00957B35"/>
    <w:rsid w:val="009655CA"/>
    <w:rsid w:val="00966898"/>
    <w:rsid w:val="00993BE7"/>
    <w:rsid w:val="009A59CF"/>
    <w:rsid w:val="009C32E9"/>
    <w:rsid w:val="009D1CD1"/>
    <w:rsid w:val="009E0F28"/>
    <w:rsid w:val="00A05F2F"/>
    <w:rsid w:val="00A11C03"/>
    <w:rsid w:val="00A25CB0"/>
    <w:rsid w:val="00A26691"/>
    <w:rsid w:val="00A27B2D"/>
    <w:rsid w:val="00A44098"/>
    <w:rsid w:val="00A9539C"/>
    <w:rsid w:val="00B04C44"/>
    <w:rsid w:val="00B244D3"/>
    <w:rsid w:val="00B4487B"/>
    <w:rsid w:val="00B82C6F"/>
    <w:rsid w:val="00BD2040"/>
    <w:rsid w:val="00BE07A1"/>
    <w:rsid w:val="00C27160"/>
    <w:rsid w:val="00C446AB"/>
    <w:rsid w:val="00C761E9"/>
    <w:rsid w:val="00C841CC"/>
    <w:rsid w:val="00C91655"/>
    <w:rsid w:val="00CD46DE"/>
    <w:rsid w:val="00CE2D28"/>
    <w:rsid w:val="00D66C38"/>
    <w:rsid w:val="00D70FA8"/>
    <w:rsid w:val="00D85713"/>
    <w:rsid w:val="00D925D3"/>
    <w:rsid w:val="00DA6442"/>
    <w:rsid w:val="00DD4C6E"/>
    <w:rsid w:val="00DF47A4"/>
    <w:rsid w:val="00E308C9"/>
    <w:rsid w:val="00E80F9E"/>
    <w:rsid w:val="00E92D87"/>
    <w:rsid w:val="00EB2CAA"/>
    <w:rsid w:val="00EC75C8"/>
    <w:rsid w:val="00ED1F74"/>
    <w:rsid w:val="00F21328"/>
    <w:rsid w:val="00F24CD2"/>
    <w:rsid w:val="00F3392C"/>
    <w:rsid w:val="00F41ADF"/>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21195"/>
    <w:rPr>
      <w:sz w:val="16"/>
      <w:szCs w:val="16"/>
    </w:rPr>
  </w:style>
  <w:style w:type="paragraph" w:styleId="Kommentartext">
    <w:name w:val="annotation text"/>
    <w:basedOn w:val="Standard"/>
    <w:link w:val="KommentartextZchn"/>
    <w:semiHidden/>
    <w:unhideWhenUsed/>
    <w:rsid w:val="00421195"/>
    <w:pPr>
      <w:spacing w:line="240" w:lineRule="auto"/>
    </w:pPr>
    <w:rPr>
      <w:sz w:val="20"/>
    </w:rPr>
  </w:style>
  <w:style w:type="character" w:customStyle="1" w:styleId="KommentartextZchn">
    <w:name w:val="Kommentartext Zchn"/>
    <w:basedOn w:val="Absatz-Standardschriftart"/>
    <w:link w:val="Kommentartext"/>
    <w:semiHidden/>
    <w:rsid w:val="00421195"/>
    <w:rPr>
      <w:rFonts w:ascii="Arial" w:hAnsi="Arial"/>
    </w:rPr>
  </w:style>
  <w:style w:type="paragraph" w:styleId="Kommentarthema">
    <w:name w:val="annotation subject"/>
    <w:basedOn w:val="Kommentartext"/>
    <w:next w:val="Kommentartext"/>
    <w:link w:val="KommentarthemaZchn"/>
    <w:semiHidden/>
    <w:unhideWhenUsed/>
    <w:rsid w:val="00421195"/>
    <w:rPr>
      <w:b/>
      <w:bCs/>
    </w:rPr>
  </w:style>
  <w:style w:type="character" w:customStyle="1" w:styleId="KommentarthemaZchn">
    <w:name w:val="Kommentarthema Zchn"/>
    <w:basedOn w:val="KommentartextZchn"/>
    <w:link w:val="Kommentarthema"/>
    <w:semiHidden/>
    <w:rsid w:val="0042119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urope.com/progra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company/sustainabili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ago.de/en/Mesago/home.htm" TargetMode="External"/><Relationship Id="rId4" Type="http://schemas.openxmlformats.org/officeDocument/2006/relationships/webSettings" Target="webSettings.xml"/><Relationship Id="rId9" Type="http://schemas.openxmlformats.org/officeDocument/2006/relationships/hyperlink" Target="http://www.pcim-europ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B7B9-C8B1-4DA2-9F55-F770664A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928</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6764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Hausser, Lisette (Mesago Stuttgart)</cp:lastModifiedBy>
  <cp:revision>13</cp:revision>
  <cp:lastPrinted>2014-08-08T15:06:00Z</cp:lastPrinted>
  <dcterms:created xsi:type="dcterms:W3CDTF">2023-03-21T10:55:00Z</dcterms:created>
  <dcterms:modified xsi:type="dcterms:W3CDTF">2023-03-22T18:48:00Z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