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38F585D6" w:rsidR="003902B2" w:rsidRPr="00D0475A" w:rsidRDefault="00D0475A" w:rsidP="003902B2">
            <w:pPr>
              <w:pStyle w:val="Continuoustext"/>
            </w:pPr>
            <w:r w:rsidRPr="00D0475A">
              <w:t>N</w:t>
            </w:r>
            <w:r w:rsidR="003902B2" w:rsidRPr="00D0475A">
              <w:t xml:space="preserve">ews +++ </w:t>
            </w:r>
            <w:r w:rsidR="007C62B4" w:rsidRPr="00D0475A">
              <w:t xml:space="preserve">PCIM </w:t>
            </w:r>
            <w:r w:rsidR="003902B2" w:rsidRPr="00D0475A">
              <w:br/>
            </w:r>
            <w:r w:rsidR="007C62B4" w:rsidRPr="00D0475A">
              <w:t>N</w:t>
            </w:r>
            <w:r w:rsidRPr="00D0475A">
              <w:t>ürn</w:t>
            </w:r>
            <w:r w:rsidR="007C62B4" w:rsidRPr="00D0475A">
              <w:t>berg</w:t>
            </w:r>
            <w:r w:rsidR="003902B2" w:rsidRPr="00D0475A">
              <w:t xml:space="preserve">, </w:t>
            </w:r>
            <w:r w:rsidR="002B1BE0">
              <w:t>06</w:t>
            </w:r>
            <w:r w:rsidRPr="00D0475A">
              <w:t>.</w:t>
            </w:r>
            <w:r w:rsidR="001939ED" w:rsidRPr="00D0475A">
              <w:t xml:space="preserve"> – </w:t>
            </w:r>
            <w:r w:rsidR="002B1BE0">
              <w:t>08</w:t>
            </w:r>
            <w:r>
              <w:t>.</w:t>
            </w:r>
            <w:r w:rsidR="001939ED" w:rsidRPr="00D0475A">
              <w:t xml:space="preserve"> </w:t>
            </w:r>
            <w:r w:rsidR="002B1BE0">
              <w:t>Mai</w:t>
            </w:r>
            <w:r w:rsidR="001939ED" w:rsidRPr="00D0475A">
              <w:t xml:space="preserve"> 202</w:t>
            </w:r>
            <w:r w:rsidR="002B1BE0">
              <w:t>5</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0D6E283D">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5F366CEA" w14:textId="073D13FC" w:rsidR="00416C70" w:rsidRPr="00F02247" w:rsidRDefault="00830645" w:rsidP="00012BD5">
      <w:pPr>
        <w:pStyle w:val="berschrift2"/>
        <w:rPr>
          <w:lang w:val="de-DE"/>
        </w:rPr>
      </w:pPr>
      <w:bookmarkStart w:id="1" w:name="kthema4"/>
      <w:bookmarkEnd w:id="0"/>
      <w:bookmarkEnd w:id="1"/>
      <w:r w:rsidRPr="00F02247">
        <w:rPr>
          <w:lang w:val="de-DE"/>
        </w:rPr>
        <w:t>PCIM Expo &amp; Conference 2025</w:t>
      </w:r>
      <w:r w:rsidR="001D56D5">
        <w:rPr>
          <w:lang w:val="de-DE"/>
        </w:rPr>
        <w:t xml:space="preserve"> überzeugt als Katalysator für Innovation und Fortschritt in der Leistungselektronik</w:t>
      </w:r>
    </w:p>
    <w:p w14:paraId="057F5546" w14:textId="5718E33A" w:rsidR="0022561E" w:rsidRPr="0022561E" w:rsidRDefault="006026D6" w:rsidP="0022561E">
      <w:pPr>
        <w:rPr>
          <w:rFonts w:ascii="Arial" w:hAnsi="Arial" w:cs="Arial"/>
          <w:sz w:val="20"/>
          <w:szCs w:val="20"/>
          <w:lang w:val="de-DE"/>
        </w:rPr>
      </w:pPr>
      <w:r w:rsidRPr="00BD4B83">
        <w:rPr>
          <w:b/>
          <w:bCs/>
          <w:lang w:val="de-DE"/>
        </w:rPr>
        <w:t xml:space="preserve">Stuttgart, </w:t>
      </w:r>
      <w:r w:rsidR="001D56D5" w:rsidRPr="00BD4B83">
        <w:rPr>
          <w:b/>
          <w:bCs/>
          <w:lang w:val="de-DE"/>
        </w:rPr>
        <w:t>08</w:t>
      </w:r>
      <w:r w:rsidRPr="00BD4B83">
        <w:rPr>
          <w:b/>
          <w:bCs/>
          <w:lang w:val="de-DE"/>
        </w:rPr>
        <w:t>.0</w:t>
      </w:r>
      <w:r w:rsidR="001D56D5" w:rsidRPr="00BD4B83">
        <w:rPr>
          <w:b/>
          <w:bCs/>
          <w:lang w:val="de-DE"/>
        </w:rPr>
        <w:t>5</w:t>
      </w:r>
      <w:r w:rsidRPr="00BD4B83">
        <w:rPr>
          <w:b/>
          <w:bCs/>
          <w:lang w:val="de-DE"/>
        </w:rPr>
        <w:t>.202</w:t>
      </w:r>
      <w:r w:rsidR="00830645" w:rsidRPr="00BD4B83">
        <w:rPr>
          <w:b/>
          <w:bCs/>
          <w:lang w:val="de-DE"/>
        </w:rPr>
        <w:t>5</w:t>
      </w:r>
      <w:r w:rsidR="00012BD5" w:rsidRPr="00BD4B83">
        <w:rPr>
          <w:b/>
          <w:bCs/>
          <w:lang w:val="de-DE"/>
        </w:rPr>
        <w:t xml:space="preserve">. </w:t>
      </w:r>
      <w:r w:rsidR="0022561E" w:rsidRPr="0022561E">
        <w:rPr>
          <w:b/>
          <w:bCs/>
          <w:lang w:val="de-DE"/>
        </w:rPr>
        <w:t>Vom 06. – 08.05.2025 begeisterte die PCIM Expo &amp; Conference das globale Fachpublikum erneut mit zahlreichen Angeboten und Highlights rund um die Leistungselektronik.</w:t>
      </w:r>
      <w:r w:rsidR="00A81309">
        <w:rPr>
          <w:b/>
          <w:bCs/>
          <w:lang w:val="de-DE"/>
        </w:rPr>
        <w:t xml:space="preserve"> </w:t>
      </w:r>
      <w:r w:rsidR="0022561E" w:rsidRPr="0022561E">
        <w:rPr>
          <w:b/>
          <w:bCs/>
          <w:lang w:val="de-DE"/>
        </w:rPr>
        <w:t>Als zentrale Branchenplattform für wegweisende Produktpremieren, Innovationen und neueste Forschungsergebnisse wurden auf der führenden Fachmesse und Konferenz entscheidende Impulse für die künftige Weiterentwicklung hin zu mehr Effizienz und Nachhaltigkeit gesetzt.</w:t>
      </w:r>
    </w:p>
    <w:p w14:paraId="080A53C6" w14:textId="00F71B0D" w:rsidR="00BD4B83" w:rsidRPr="00BD4B83" w:rsidRDefault="00BD4B83" w:rsidP="00BD4B83">
      <w:pPr>
        <w:rPr>
          <w:rFonts w:ascii="Arial" w:hAnsi="Arial" w:cs="Arial"/>
          <w:sz w:val="20"/>
          <w:szCs w:val="20"/>
          <w:lang w:val="de-DE"/>
        </w:rPr>
      </w:pPr>
    </w:p>
    <w:p w14:paraId="13212AA1" w14:textId="1BA36013" w:rsidR="00991E24" w:rsidRDefault="00936D9D" w:rsidP="00936D9D">
      <w:pPr>
        <w:pStyle w:val="Continuoustext"/>
        <w:rPr>
          <w:color w:val="auto"/>
        </w:rPr>
      </w:pPr>
      <w:r w:rsidRPr="00936D9D">
        <w:rPr>
          <w:color w:val="auto"/>
        </w:rPr>
        <w:t xml:space="preserve">Auf insgesamt </w:t>
      </w:r>
      <w:r w:rsidR="00A81309">
        <w:rPr>
          <w:color w:val="auto"/>
        </w:rPr>
        <w:t>41.500</w:t>
      </w:r>
      <w:r w:rsidRPr="00936D9D">
        <w:rPr>
          <w:color w:val="auto"/>
        </w:rPr>
        <w:t xml:space="preserve"> m² Ausstellungsfläche in erstmals </w:t>
      </w:r>
      <w:r w:rsidR="004B11B3">
        <w:rPr>
          <w:color w:val="auto"/>
        </w:rPr>
        <w:t>sechs</w:t>
      </w:r>
      <w:r w:rsidRPr="00936D9D">
        <w:rPr>
          <w:color w:val="auto"/>
        </w:rPr>
        <w:t xml:space="preserve"> Messehallen traf sich die Leistungselektronikbranche, um technologische Entwicklungen gemeinsam voranzutreiben und das volle Potenzial der Leistungselektronik zu entfalten. Mit </w:t>
      </w:r>
      <w:r w:rsidR="009B5FCC">
        <w:rPr>
          <w:color w:val="auto"/>
        </w:rPr>
        <w:t>685</w:t>
      </w:r>
      <w:r w:rsidRPr="00936D9D">
        <w:rPr>
          <w:color w:val="auto"/>
        </w:rPr>
        <w:t xml:space="preserve"> Ausstellern und rund </w:t>
      </w:r>
      <w:r w:rsidR="009B5FCC">
        <w:rPr>
          <w:color w:val="auto"/>
        </w:rPr>
        <w:t>16.500</w:t>
      </w:r>
      <w:r w:rsidRPr="00936D9D">
        <w:rPr>
          <w:color w:val="auto"/>
        </w:rPr>
        <w:t xml:space="preserve"> Besucher*innen war die Fachmesse auch in diesem Jahr ein voller Erfolg. Besonders hervorzuheben ist die hohe internationale Präsenz ausstellender Unternehmen, die mit einem Rekordwert von 62% Internationalität die globale Relevanz der Veranstaltung unterstreicht. Dies bot den Teilnehmenden einen umfassenden Überblick über den weltweiten Markt und förderte den internationalen Austausch.</w:t>
      </w:r>
    </w:p>
    <w:p w14:paraId="52557CAB" w14:textId="0E604D67" w:rsidR="00991E24" w:rsidRDefault="00772040" w:rsidP="00A94324">
      <w:pPr>
        <w:pStyle w:val="Continuoustext"/>
        <w:rPr>
          <w:color w:val="auto"/>
        </w:rPr>
      </w:pPr>
      <w:r w:rsidRPr="00772040">
        <w:rPr>
          <w:color w:val="auto"/>
        </w:rPr>
        <w:t xml:space="preserve">In </w:t>
      </w:r>
      <w:r w:rsidR="009B5FCC">
        <w:rPr>
          <w:color w:val="auto"/>
        </w:rPr>
        <w:t>433</w:t>
      </w:r>
      <w:r>
        <w:rPr>
          <w:color w:val="auto"/>
        </w:rPr>
        <w:t xml:space="preserve"> </w:t>
      </w:r>
      <w:r w:rsidRPr="00772040">
        <w:rPr>
          <w:color w:val="auto"/>
        </w:rPr>
        <w:t xml:space="preserve">hochkarätigen Vorträgen zu neuesten Forschungsthemen erhielten </w:t>
      </w:r>
      <w:r w:rsidR="009B5FCC">
        <w:rPr>
          <w:color w:val="auto"/>
        </w:rPr>
        <w:t>818</w:t>
      </w:r>
      <w:r>
        <w:rPr>
          <w:color w:val="auto"/>
        </w:rPr>
        <w:t xml:space="preserve"> </w:t>
      </w:r>
      <w:r w:rsidRPr="00772040">
        <w:rPr>
          <w:color w:val="auto"/>
        </w:rPr>
        <w:t xml:space="preserve">Teilnehmende aus </w:t>
      </w:r>
      <w:r w:rsidR="009B5FCC">
        <w:rPr>
          <w:color w:val="auto"/>
        </w:rPr>
        <w:t>26</w:t>
      </w:r>
      <w:r w:rsidRPr="00772040">
        <w:rPr>
          <w:color w:val="auto"/>
        </w:rPr>
        <w:t xml:space="preserve"> Ländern die Möglichkeit, tiefere Einblicke in die Welt der Leistungselektronik zu gewinnen und sich aus erster Hand über aktuelle Forschungsergebnisse und technologische Fortschritte zu informieren</w:t>
      </w:r>
      <w:r>
        <w:rPr>
          <w:color w:val="auto"/>
        </w:rPr>
        <w:t xml:space="preserve"> und auszutauschen</w:t>
      </w:r>
      <w:r w:rsidRPr="00772040">
        <w:rPr>
          <w:color w:val="auto"/>
        </w:rPr>
        <w:t>.</w:t>
      </w:r>
    </w:p>
    <w:p w14:paraId="15F54B87" w14:textId="77777777" w:rsidR="00CD4D7D" w:rsidRDefault="00CD4D7D" w:rsidP="00CD4D7D">
      <w:pPr>
        <w:rPr>
          <w:b/>
          <w:bCs/>
          <w:lang w:val="de-DE"/>
        </w:rPr>
      </w:pPr>
      <w:r w:rsidRPr="00D03D00">
        <w:rPr>
          <w:b/>
          <w:bCs/>
          <w:lang w:val="de-DE"/>
        </w:rPr>
        <w:t xml:space="preserve">Facettenreiches Rahmenprogramm </w:t>
      </w:r>
      <w:r>
        <w:rPr>
          <w:b/>
          <w:bCs/>
          <w:lang w:val="de-DE"/>
        </w:rPr>
        <w:t>bot</w:t>
      </w:r>
      <w:r w:rsidRPr="00D03D00">
        <w:rPr>
          <w:b/>
          <w:bCs/>
          <w:lang w:val="de-DE"/>
        </w:rPr>
        <w:t xml:space="preserve"> geballtes Fachwissen </w:t>
      </w:r>
    </w:p>
    <w:p w14:paraId="7E5F40B2" w14:textId="71366120" w:rsidR="00CD4D7D" w:rsidRPr="00D03D00" w:rsidRDefault="00CD4D7D" w:rsidP="00CD4D7D">
      <w:pPr>
        <w:rPr>
          <w:b/>
          <w:bCs/>
          <w:lang w:val="de-DE"/>
        </w:rPr>
      </w:pPr>
      <w:r w:rsidRPr="00D03D00">
        <w:rPr>
          <w:rFonts w:ascii="Arial" w:hAnsi="Arial" w:cs="Arial"/>
          <w:color w:val="auto"/>
          <w:shd w:val="clear" w:color="auto" w:fill="FFFFFF"/>
          <w:lang w:val="de-DE"/>
        </w:rPr>
        <w:t xml:space="preserve">Die drei Messetage wurden von einem fokussierten und hochqualifizierten </w:t>
      </w:r>
      <w:r w:rsidRPr="009C3639">
        <w:rPr>
          <w:rFonts w:ascii="Arial" w:hAnsi="Arial" w:cs="Arial"/>
          <w:color w:val="auto"/>
          <w:shd w:val="clear" w:color="auto" w:fill="FFFFFF"/>
          <w:lang w:val="de-DE"/>
        </w:rPr>
        <w:t xml:space="preserve">Rahmenprogramm </w:t>
      </w:r>
      <w:r w:rsidRPr="009C3639">
        <w:rPr>
          <w:rFonts w:ascii="Arial" w:hAnsi="Arial" w:cs="Arial"/>
          <w:shd w:val="clear" w:color="auto" w:fill="FFFFFF"/>
          <w:lang w:val="de-DE"/>
        </w:rPr>
        <w:t>begleitet</w:t>
      </w:r>
      <w:r w:rsidRPr="009C3639">
        <w:rPr>
          <w:rFonts w:ascii="Arial" w:hAnsi="Arial" w:cs="Arial"/>
          <w:color w:val="auto"/>
          <w:shd w:val="clear" w:color="auto" w:fill="FFFFFF"/>
          <w:lang w:val="de-DE"/>
        </w:rPr>
        <w:t>,</w:t>
      </w:r>
      <w:r w:rsidRPr="009C3639">
        <w:rPr>
          <w:rFonts w:ascii="Arial" w:hAnsi="Arial" w:cs="Arial"/>
          <w:shd w:val="clear" w:color="auto" w:fill="FFFFFF"/>
          <w:lang w:val="de-DE"/>
        </w:rPr>
        <w:t xml:space="preserve"> das aktuelle Themen der Branche in den Fokus rückte, wie beispielsweise</w:t>
      </w:r>
      <w:r w:rsidRPr="009C3639">
        <w:rPr>
          <w:rFonts w:ascii="Arial" w:hAnsi="Arial" w:cs="Arial"/>
          <w:color w:val="auto"/>
          <w:shd w:val="clear" w:color="auto" w:fill="FFFFFF"/>
          <w:lang w:val="de-DE"/>
        </w:rPr>
        <w:t xml:space="preserve"> </w:t>
      </w:r>
      <w:r w:rsidRPr="009C3639">
        <w:rPr>
          <w:rFonts w:ascii="Arial" w:hAnsi="Arial" w:cs="Arial"/>
          <w:shd w:val="clear" w:color="auto" w:fill="FFFFFF"/>
          <w:lang w:val="de-DE"/>
        </w:rPr>
        <w:t>Dekarbonisierung</w:t>
      </w:r>
      <w:r w:rsidR="009C3639" w:rsidRPr="009C3639">
        <w:rPr>
          <w:rFonts w:ascii="Arial" w:hAnsi="Arial" w:cs="Arial"/>
          <w:shd w:val="clear" w:color="auto" w:fill="FFFFFF"/>
          <w:lang w:val="de-DE"/>
        </w:rPr>
        <w:t>.</w:t>
      </w:r>
      <w:r w:rsidRPr="00D03D00">
        <w:rPr>
          <w:rFonts w:ascii="Arial" w:hAnsi="Arial" w:cs="Arial"/>
          <w:shd w:val="clear" w:color="auto" w:fill="FFFFFF"/>
          <w:lang w:val="de-DE"/>
        </w:rPr>
        <w:t xml:space="preserve"> </w:t>
      </w:r>
    </w:p>
    <w:p w14:paraId="2741F7E2" w14:textId="77777777" w:rsidR="00CD4D7D" w:rsidRPr="00D03D00" w:rsidRDefault="00CD4D7D" w:rsidP="00CD4D7D">
      <w:pPr>
        <w:rPr>
          <w:rFonts w:ascii="Arial" w:hAnsi="Arial" w:cs="Arial"/>
          <w:shd w:val="clear" w:color="auto" w:fill="FFFFFF"/>
          <w:lang w:val="de-DE"/>
        </w:rPr>
      </w:pPr>
    </w:p>
    <w:p w14:paraId="720A7346" w14:textId="39D52EE3" w:rsidR="00CD4D7D" w:rsidRDefault="00CD4D7D" w:rsidP="00E145F6">
      <w:pPr>
        <w:rPr>
          <w:rFonts w:ascii="Arial" w:hAnsi="Arial" w:cs="Arial"/>
          <w:color w:val="auto"/>
          <w:shd w:val="clear" w:color="auto" w:fill="FFFFFF"/>
          <w:lang w:val="de-DE"/>
        </w:rPr>
      </w:pPr>
      <w:bookmarkStart w:id="2" w:name="_Hlk196890601"/>
      <w:r w:rsidRPr="00D03D00">
        <w:rPr>
          <w:rFonts w:ascii="Arial" w:hAnsi="Arial" w:cs="Arial"/>
          <w:color w:val="auto"/>
          <w:shd w:val="clear" w:color="auto" w:fill="FFFFFF"/>
          <w:lang w:val="de-DE"/>
        </w:rPr>
        <w:t xml:space="preserve">Die insgesamt </w:t>
      </w:r>
      <w:r w:rsidRPr="00D03D00">
        <w:rPr>
          <w:rFonts w:ascii="Arial" w:hAnsi="Arial" w:cs="Arial"/>
          <w:shd w:val="clear" w:color="auto" w:fill="FFFFFF"/>
          <w:lang w:val="de-DE"/>
        </w:rPr>
        <w:t>drei Stages der PCIM Expo</w:t>
      </w:r>
      <w:r w:rsidRPr="00D03D00">
        <w:rPr>
          <w:rFonts w:ascii="Arial" w:hAnsi="Arial" w:cs="Arial"/>
          <w:color w:val="auto"/>
          <w:shd w:val="clear" w:color="auto" w:fill="FFFFFF"/>
          <w:lang w:val="de-DE"/>
        </w:rPr>
        <w:t xml:space="preserve"> boten die Gelegenheit, tief in</w:t>
      </w:r>
      <w:r w:rsidR="00B8506F">
        <w:rPr>
          <w:rFonts w:ascii="Arial" w:hAnsi="Arial" w:cs="Arial"/>
          <w:color w:val="auto"/>
          <w:shd w:val="clear" w:color="auto" w:fill="FFFFFF"/>
          <w:lang w:val="de-DE"/>
        </w:rPr>
        <w:t xml:space="preserve"> </w:t>
      </w:r>
      <w:r w:rsidR="00E145F6" w:rsidRPr="00D03D00">
        <w:rPr>
          <w:rFonts w:ascii="Arial" w:hAnsi="Arial" w:cs="Arial"/>
          <w:shd w:val="clear" w:color="auto" w:fill="FFFFFF"/>
          <w:lang w:val="de-DE"/>
        </w:rPr>
        <w:t>Lösungen für die Anwendungsbereiche Elektromobilität und Energiespeicherung</w:t>
      </w:r>
      <w:r w:rsidR="00E145F6">
        <w:rPr>
          <w:rFonts w:ascii="Arial" w:hAnsi="Arial" w:cs="Arial"/>
          <w:shd w:val="clear" w:color="auto" w:fill="FFFFFF"/>
          <w:lang w:val="de-DE"/>
        </w:rPr>
        <w:t>, Produktneuheiten und Forschungsfortschritte einzutauchen</w:t>
      </w:r>
      <w:r w:rsidR="00E145F6">
        <w:rPr>
          <w:rFonts w:ascii="Arial" w:hAnsi="Arial" w:cs="Arial"/>
          <w:color w:val="auto"/>
          <w:shd w:val="clear" w:color="auto" w:fill="FFFFFF"/>
          <w:lang w:val="de-DE"/>
        </w:rPr>
        <w:t xml:space="preserve"> </w:t>
      </w:r>
      <w:r w:rsidRPr="00D03D00">
        <w:rPr>
          <w:rFonts w:ascii="Arial" w:hAnsi="Arial" w:cs="Arial"/>
          <w:shd w:val="clear" w:color="auto" w:fill="FFFFFF"/>
          <w:lang w:val="de-DE"/>
        </w:rPr>
        <w:t xml:space="preserve">und </w:t>
      </w:r>
      <w:r w:rsidRPr="00D03D00">
        <w:rPr>
          <w:rFonts w:ascii="Arial" w:hAnsi="Arial" w:cs="Arial"/>
          <w:color w:val="auto"/>
          <w:shd w:val="clear" w:color="auto" w:fill="FFFFFF"/>
          <w:lang w:val="de-DE"/>
        </w:rPr>
        <w:t>in den direkten Austausch mit den Expert</w:t>
      </w:r>
      <w:r w:rsidRPr="00D03D00">
        <w:rPr>
          <w:rFonts w:ascii="Arial" w:hAnsi="Arial" w:cs="Arial"/>
          <w:shd w:val="clear" w:color="auto" w:fill="FFFFFF"/>
          <w:lang w:val="de-DE"/>
        </w:rPr>
        <w:t>*innen zu treten</w:t>
      </w:r>
      <w:bookmarkEnd w:id="2"/>
      <w:r w:rsidRPr="00D03D00">
        <w:rPr>
          <w:rFonts w:ascii="Arial" w:hAnsi="Arial" w:cs="Arial"/>
          <w:shd w:val="clear" w:color="auto" w:fill="FFFFFF"/>
          <w:lang w:val="de-DE"/>
        </w:rPr>
        <w:t>.</w:t>
      </w:r>
      <w:r w:rsidRPr="00D03D00">
        <w:rPr>
          <w:rFonts w:ascii="Arial" w:hAnsi="Arial" w:cs="Arial"/>
          <w:color w:val="auto"/>
          <w:shd w:val="clear" w:color="auto" w:fill="FFFFFF"/>
          <w:lang w:val="de-DE"/>
        </w:rPr>
        <w:t xml:space="preserve"> Das vielfältige Vortragsprogramm demonstrierte zudem die breite Anwendbarkeit der Leistungselektronik über zahlreiche Industrien hinweg, darunter Industrieelektronik, Automatisierung und Antriebstechnik. </w:t>
      </w:r>
    </w:p>
    <w:p w14:paraId="43E3ECA9" w14:textId="77777777" w:rsidR="00CD4D7D" w:rsidRPr="007653D3" w:rsidRDefault="00CD4D7D" w:rsidP="00CD4D7D">
      <w:pPr>
        <w:rPr>
          <w:rFonts w:ascii="Arial" w:hAnsi="Arial" w:cs="Arial"/>
          <w:shd w:val="clear" w:color="auto" w:fill="FFFFFF"/>
          <w:lang w:val="de-DE"/>
        </w:rPr>
      </w:pPr>
    </w:p>
    <w:p w14:paraId="6C4247EB" w14:textId="298745A9" w:rsidR="007653D3" w:rsidRDefault="00936D9D" w:rsidP="007653D3">
      <w:pPr>
        <w:rPr>
          <w:rFonts w:ascii="Arial" w:hAnsi="Arial" w:cs="Arial"/>
          <w:shd w:val="clear" w:color="auto" w:fill="FFFFFF"/>
          <w:lang w:val="de-DE"/>
        </w:rPr>
      </w:pPr>
      <w:r w:rsidRPr="00936D9D">
        <w:rPr>
          <w:rFonts w:ascii="Arial" w:hAnsi="Arial" w:cs="Arial"/>
          <w:shd w:val="clear" w:color="auto" w:fill="FFFFFF"/>
          <w:lang w:val="de-DE"/>
        </w:rPr>
        <w:t>Die erfolgreiche Resonanz spiegelt sich in der positiven Stimmung wider:</w:t>
      </w:r>
      <w:r w:rsidR="007653D3">
        <w:rPr>
          <w:rFonts w:ascii="Arial" w:hAnsi="Arial" w:cs="Arial"/>
          <w:shd w:val="clear" w:color="auto" w:fill="FFFFFF"/>
          <w:lang w:val="de-DE"/>
        </w:rPr>
        <w:t xml:space="preserve"> </w:t>
      </w:r>
      <w:r w:rsidR="007653D3" w:rsidRPr="007653D3">
        <w:rPr>
          <w:rFonts w:ascii="Arial" w:hAnsi="Arial" w:cs="Arial"/>
          <w:shd w:val="clear" w:color="auto" w:fill="FFFFFF"/>
          <w:lang w:val="de-DE"/>
        </w:rPr>
        <w:t xml:space="preserve">„Seit nunmehr 20 Jahren sind wir auf der PCIM vertreten – und das aus gutem Grund: Für uns ist sie eine der weltweit wichtigsten Messen für Leistungselektronik. Keine andere internationale Veranstaltung bietet die Tiefe und den klaren Fokus auf unser Fachgebiet wie die PCIM. </w:t>
      </w:r>
      <w:r w:rsidR="007653D3" w:rsidRPr="007653D3">
        <w:rPr>
          <w:rFonts w:ascii="Arial" w:hAnsi="Arial" w:cs="Arial"/>
          <w:shd w:val="clear" w:color="auto" w:fill="FFFFFF"/>
          <w:lang w:val="de-DE"/>
        </w:rPr>
        <w:lastRenderedPageBreak/>
        <w:t>Diese Messe überzeugt durch ihre kompromisslose Ausrichtung auf Leistungselektronik – ein Alleinstellungsmerkmal, das sie so wertvoll für uns macht. Auch nach zwei Jahrzehnten erleben wir hier Jahr für Jahr neue, inspirierende Kontakte: ob mit Kunden, Interessenten, Lieferanten oder Ingenieuren – die gesamte Community ist an diesen drei Tagen vor Ort.“</w:t>
      </w:r>
      <w:r w:rsidR="007653D3">
        <w:rPr>
          <w:rFonts w:ascii="Arial" w:hAnsi="Arial" w:cs="Arial"/>
          <w:shd w:val="clear" w:color="auto" w:fill="FFFFFF"/>
          <w:lang w:val="de-DE"/>
        </w:rPr>
        <w:t xml:space="preserve"> </w:t>
      </w:r>
      <w:r w:rsidR="007653D3" w:rsidRPr="007653D3">
        <w:rPr>
          <w:rFonts w:ascii="Arial" w:hAnsi="Arial" w:cs="Arial"/>
          <w:shd w:val="clear" w:color="auto" w:fill="FFFFFF"/>
          <w:lang w:val="de-DE"/>
        </w:rPr>
        <w:t xml:space="preserve">so </w:t>
      </w:r>
      <w:bookmarkStart w:id="3" w:name="_Hlk197617218"/>
      <w:r w:rsidR="007653D3" w:rsidRPr="007653D3">
        <w:rPr>
          <w:rFonts w:ascii="Arial" w:hAnsi="Arial" w:cs="Arial"/>
          <w:shd w:val="clear" w:color="auto" w:fill="FFFFFF"/>
          <w:lang w:val="de-DE"/>
        </w:rPr>
        <w:t>Karim Zaibat</w:t>
      </w:r>
      <w:bookmarkEnd w:id="3"/>
      <w:r w:rsidR="007653D3" w:rsidRPr="007653D3">
        <w:rPr>
          <w:rFonts w:ascii="Arial" w:hAnsi="Arial" w:cs="Arial"/>
          <w:shd w:val="clear" w:color="auto" w:fill="FFFFFF"/>
          <w:lang w:val="de-DE"/>
        </w:rPr>
        <w:t xml:space="preserve">, </w:t>
      </w:r>
      <w:bookmarkStart w:id="4" w:name="_Hlk197617224"/>
      <w:r w:rsidR="007653D3" w:rsidRPr="007653D3">
        <w:rPr>
          <w:rFonts w:ascii="Arial" w:hAnsi="Arial" w:cs="Arial"/>
          <w:shd w:val="clear" w:color="auto" w:fill="FFFFFF"/>
          <w:lang w:val="de-DE"/>
        </w:rPr>
        <w:t>Business Manager</w:t>
      </w:r>
      <w:bookmarkEnd w:id="4"/>
      <w:r w:rsidR="007653D3" w:rsidRPr="007653D3">
        <w:rPr>
          <w:rFonts w:ascii="Arial" w:hAnsi="Arial" w:cs="Arial"/>
          <w:shd w:val="clear" w:color="auto" w:fill="FFFFFF"/>
          <w:lang w:val="de-DE"/>
        </w:rPr>
        <w:t xml:space="preserve">, </w:t>
      </w:r>
      <w:bookmarkStart w:id="5" w:name="_Hlk197617230"/>
      <w:r w:rsidR="007653D3" w:rsidRPr="007653D3">
        <w:rPr>
          <w:rFonts w:ascii="Arial" w:hAnsi="Arial" w:cs="Arial"/>
          <w:shd w:val="clear" w:color="auto" w:fill="FFFFFF"/>
          <w:lang w:val="de-DE"/>
        </w:rPr>
        <w:t>Cefem Industries</w:t>
      </w:r>
      <w:bookmarkEnd w:id="5"/>
      <w:r w:rsidR="007653D3" w:rsidRPr="007653D3">
        <w:rPr>
          <w:rFonts w:ascii="Arial" w:hAnsi="Arial" w:cs="Arial"/>
          <w:shd w:val="clear" w:color="auto" w:fill="FFFFFF"/>
          <w:lang w:val="de-DE"/>
        </w:rPr>
        <w:t>.</w:t>
      </w:r>
    </w:p>
    <w:p w14:paraId="0B14B56D" w14:textId="77777777" w:rsidR="007653D3" w:rsidRDefault="007653D3" w:rsidP="007653D3">
      <w:pPr>
        <w:rPr>
          <w:rFonts w:ascii="Arial" w:hAnsi="Arial" w:cs="Arial"/>
          <w:shd w:val="clear" w:color="auto" w:fill="FFFFFF"/>
          <w:lang w:val="de-DE"/>
        </w:rPr>
      </w:pPr>
    </w:p>
    <w:p w14:paraId="58DB736E" w14:textId="563DA2AC" w:rsidR="007653D3" w:rsidRPr="007653D3" w:rsidRDefault="007653D3" w:rsidP="007653D3">
      <w:pPr>
        <w:rPr>
          <w:rFonts w:ascii="Arial" w:hAnsi="Arial" w:cs="Arial"/>
          <w:shd w:val="clear" w:color="auto" w:fill="FFFFFF"/>
          <w:lang w:val="de-DE"/>
        </w:rPr>
      </w:pPr>
      <w:r w:rsidRPr="007653D3">
        <w:rPr>
          <w:rFonts w:ascii="Arial" w:hAnsi="Arial" w:cs="Arial"/>
          <w:shd w:val="clear" w:color="auto" w:fill="FFFFFF"/>
          <w:lang w:val="de-DE"/>
        </w:rPr>
        <w:t xml:space="preserve">„Die PCIM ist weit mehr als eine Konferenz – sie bietet Raum für Dialog, internationale Partnerschaften und innovative Formen der Zusammenarbeit über Unternehmensgrenzen hinweg.“ bestätigt auch </w:t>
      </w:r>
      <w:bookmarkStart w:id="6" w:name="_Hlk197617297"/>
      <w:bookmarkStart w:id="7" w:name="_Hlk197616996"/>
      <w:r w:rsidRPr="007653D3">
        <w:rPr>
          <w:rFonts w:ascii="Arial" w:hAnsi="Arial" w:cs="Arial"/>
          <w:shd w:val="clear" w:color="auto" w:fill="FFFFFF"/>
          <w:lang w:val="de-DE"/>
        </w:rPr>
        <w:t>Thomas Neyer</w:t>
      </w:r>
      <w:bookmarkEnd w:id="6"/>
      <w:r w:rsidRPr="007653D3">
        <w:rPr>
          <w:rFonts w:ascii="Arial" w:hAnsi="Arial" w:cs="Arial"/>
          <w:shd w:val="clear" w:color="auto" w:fill="FFFFFF"/>
          <w:lang w:val="de-DE"/>
        </w:rPr>
        <w:t xml:space="preserve">, </w:t>
      </w:r>
      <w:bookmarkStart w:id="8" w:name="_Hlk197617301"/>
      <w:r w:rsidRPr="007653D3">
        <w:rPr>
          <w:rFonts w:ascii="Arial" w:hAnsi="Arial" w:cs="Arial"/>
          <w:shd w:val="clear" w:color="auto" w:fill="FFFFFF"/>
          <w:lang w:val="de-DE"/>
        </w:rPr>
        <w:t>Senior Vice President</w:t>
      </w:r>
      <w:bookmarkEnd w:id="8"/>
      <w:r w:rsidRPr="007653D3">
        <w:rPr>
          <w:rFonts w:ascii="Arial" w:hAnsi="Arial" w:cs="Arial"/>
          <w:shd w:val="clear" w:color="auto" w:fill="FFFFFF"/>
          <w:lang w:val="de-DE"/>
        </w:rPr>
        <w:t xml:space="preserve">, </w:t>
      </w:r>
      <w:bookmarkStart w:id="9" w:name="_Hlk197617305"/>
      <w:r w:rsidRPr="007653D3">
        <w:rPr>
          <w:rFonts w:ascii="Arial" w:hAnsi="Arial" w:cs="Arial"/>
          <w:shd w:val="clear" w:color="auto" w:fill="FFFFFF"/>
          <w:lang w:val="de-DE"/>
        </w:rPr>
        <w:t>Infineon Technologies</w:t>
      </w:r>
      <w:bookmarkEnd w:id="7"/>
      <w:bookmarkEnd w:id="9"/>
      <w:r w:rsidR="003D0AB9">
        <w:rPr>
          <w:rFonts w:ascii="Arial" w:hAnsi="Arial" w:cs="Arial"/>
          <w:shd w:val="clear" w:color="auto" w:fill="FFFFFF"/>
          <w:lang w:val="de-DE"/>
        </w:rPr>
        <w:t>.</w:t>
      </w:r>
    </w:p>
    <w:p w14:paraId="07EDE4E3" w14:textId="77777777" w:rsidR="00936D9D" w:rsidRPr="007653D3" w:rsidRDefault="00936D9D" w:rsidP="00936D9D">
      <w:pPr>
        <w:rPr>
          <w:rFonts w:ascii="Arial" w:hAnsi="Arial" w:cs="Arial"/>
          <w:shd w:val="clear" w:color="auto" w:fill="FFFFFF"/>
          <w:lang w:val="de-DE"/>
        </w:rPr>
      </w:pPr>
    </w:p>
    <w:p w14:paraId="5B3C4283" w14:textId="77777777" w:rsidR="00036329" w:rsidRPr="00036329" w:rsidRDefault="00036329" w:rsidP="00036329">
      <w:pPr>
        <w:pStyle w:val="berschrift3"/>
        <w:rPr>
          <w:rFonts w:asciiTheme="minorHAnsi" w:hAnsiTheme="minorHAnsi" w:cstheme="minorHAnsi"/>
          <w:szCs w:val="22"/>
          <w:lang w:val="de-DE"/>
        </w:rPr>
      </w:pPr>
      <w:r w:rsidRPr="00036329">
        <w:rPr>
          <w:rFonts w:asciiTheme="minorHAnsi" w:hAnsiTheme="minorHAnsi" w:cstheme="minorHAnsi"/>
          <w:szCs w:val="22"/>
          <w:lang w:val="de-DE"/>
        </w:rPr>
        <w:t>Branchentrends im Fokus: Aktuelle Herausforderungen und praxisnahe Lösungen</w:t>
      </w:r>
    </w:p>
    <w:p w14:paraId="29B58F36" w14:textId="1FD6F424" w:rsidR="000D559F" w:rsidRPr="00D03D00" w:rsidRDefault="00036329" w:rsidP="000D559F">
      <w:pPr>
        <w:rPr>
          <w:b/>
          <w:bCs/>
          <w:lang w:val="de-DE"/>
        </w:rPr>
      </w:pPr>
      <w:r w:rsidRPr="000625C1">
        <w:rPr>
          <w:rFonts w:cs="Arial"/>
          <w:bCs/>
          <w:lang w:val="de-DE"/>
        </w:rPr>
        <w:t xml:space="preserve">Auf der </w:t>
      </w:r>
      <w:r w:rsidR="000D559F">
        <w:rPr>
          <w:rFonts w:cs="Arial"/>
          <w:bCs/>
          <w:lang w:val="de-DE"/>
        </w:rPr>
        <w:t>PCIM Expo &amp; Conference</w:t>
      </w:r>
      <w:r w:rsidRPr="000625C1">
        <w:rPr>
          <w:rFonts w:cs="Arial"/>
          <w:bCs/>
          <w:lang w:val="de-DE"/>
        </w:rPr>
        <w:t xml:space="preserve"> wurden auch in diesem Jahr </w:t>
      </w:r>
      <w:r w:rsidR="00E06BD6">
        <w:rPr>
          <w:rFonts w:cs="Arial"/>
          <w:bCs/>
          <w:lang w:val="de-DE"/>
        </w:rPr>
        <w:t>zentrale</w:t>
      </w:r>
      <w:r w:rsidRPr="000625C1">
        <w:rPr>
          <w:rFonts w:cs="Arial"/>
          <w:bCs/>
          <w:lang w:val="de-DE"/>
        </w:rPr>
        <w:t xml:space="preserve"> Themen </w:t>
      </w:r>
      <w:r w:rsidR="00E06BD6">
        <w:rPr>
          <w:rFonts w:cs="Arial"/>
          <w:bCs/>
          <w:lang w:val="de-DE"/>
        </w:rPr>
        <w:t>behandelt</w:t>
      </w:r>
      <w:r w:rsidRPr="000625C1">
        <w:rPr>
          <w:rFonts w:cs="Arial"/>
          <w:bCs/>
          <w:lang w:val="de-DE"/>
        </w:rPr>
        <w:t xml:space="preserve">, </w:t>
      </w:r>
      <w:r w:rsidR="000D559F">
        <w:rPr>
          <w:rFonts w:cs="Arial"/>
          <w:bCs/>
          <w:lang w:val="de-DE"/>
        </w:rPr>
        <w:t>welche</w:t>
      </w:r>
      <w:r w:rsidRPr="000625C1">
        <w:rPr>
          <w:rFonts w:cs="Arial"/>
          <w:bCs/>
          <w:lang w:val="de-DE"/>
        </w:rPr>
        <w:t xml:space="preserve"> die gesamte </w:t>
      </w:r>
      <w:r w:rsidR="00E06BD6">
        <w:rPr>
          <w:rFonts w:cs="Arial"/>
          <w:bCs/>
          <w:lang w:val="de-DE"/>
        </w:rPr>
        <w:t>Leistungselektronikbranche maßgeblich prägen.</w:t>
      </w:r>
      <w:r w:rsidRPr="000625C1">
        <w:rPr>
          <w:rFonts w:cs="Arial"/>
          <w:bCs/>
          <w:lang w:val="de-DE"/>
        </w:rPr>
        <w:t xml:space="preserve"> Im </w:t>
      </w:r>
      <w:r w:rsidR="00E06BD6">
        <w:rPr>
          <w:rFonts w:cs="Arial"/>
          <w:bCs/>
          <w:lang w:val="de-DE"/>
        </w:rPr>
        <w:t>Fokus</w:t>
      </w:r>
      <w:r w:rsidRPr="000625C1">
        <w:rPr>
          <w:rFonts w:cs="Arial"/>
          <w:bCs/>
          <w:lang w:val="de-DE"/>
        </w:rPr>
        <w:t xml:space="preserve"> standen unter anderem</w:t>
      </w:r>
      <w:r w:rsidR="000D559F">
        <w:rPr>
          <w:rFonts w:cs="Arial"/>
          <w:bCs/>
          <w:lang w:val="de-DE"/>
        </w:rPr>
        <w:t xml:space="preserve"> </w:t>
      </w:r>
      <w:r w:rsidR="00E06BD6">
        <w:rPr>
          <w:rFonts w:cs="Arial"/>
          <w:bCs/>
          <w:lang w:val="de-DE"/>
        </w:rPr>
        <w:t xml:space="preserve">die Steigerung der </w:t>
      </w:r>
      <w:r w:rsidR="000D559F">
        <w:rPr>
          <w:rFonts w:cs="Arial"/>
          <w:bCs/>
          <w:lang w:val="de-DE"/>
        </w:rPr>
        <w:t>E</w:t>
      </w:r>
      <w:r w:rsidRPr="000625C1">
        <w:rPr>
          <w:rFonts w:cs="Arial"/>
          <w:bCs/>
          <w:lang w:val="de-DE"/>
        </w:rPr>
        <w:t xml:space="preserve">nergieeffizienz, </w:t>
      </w:r>
      <w:r w:rsidR="00E06BD6">
        <w:rPr>
          <w:rFonts w:cs="Arial"/>
          <w:bCs/>
          <w:lang w:val="de-DE"/>
        </w:rPr>
        <w:t xml:space="preserve">die </w:t>
      </w:r>
      <w:r w:rsidRPr="000625C1">
        <w:rPr>
          <w:rFonts w:cs="Arial"/>
          <w:bCs/>
          <w:lang w:val="de-DE"/>
        </w:rPr>
        <w:t>Systemintegration und der verstärkte Einsatz neuer Halbleitermaterialien.</w:t>
      </w:r>
    </w:p>
    <w:p w14:paraId="07AD983A" w14:textId="77777777" w:rsidR="000D559F" w:rsidRDefault="000D559F" w:rsidP="000D559F">
      <w:pPr>
        <w:ind w:left="0"/>
        <w:rPr>
          <w:rFonts w:cs="Arial"/>
          <w:bCs/>
          <w:lang w:val="de-DE"/>
        </w:rPr>
      </w:pPr>
    </w:p>
    <w:p w14:paraId="58ECB5DE" w14:textId="77777777" w:rsidR="007653D3" w:rsidRPr="007653D3" w:rsidRDefault="00036329" w:rsidP="00036329">
      <w:pPr>
        <w:rPr>
          <w:rFonts w:cs="Arial"/>
          <w:bCs/>
          <w:lang w:val="de-DE"/>
        </w:rPr>
      </w:pPr>
      <w:r w:rsidRPr="000625C1">
        <w:rPr>
          <w:rFonts w:cs="Arial"/>
          <w:bCs/>
          <w:lang w:val="de-DE"/>
        </w:rPr>
        <w:t xml:space="preserve">Die Veranstaltung </w:t>
      </w:r>
      <w:r w:rsidR="00BC3B38">
        <w:rPr>
          <w:rFonts w:cs="Arial"/>
          <w:bCs/>
          <w:lang w:val="de-DE"/>
        </w:rPr>
        <w:t>vereinte sowohl</w:t>
      </w:r>
      <w:r w:rsidRPr="000625C1">
        <w:rPr>
          <w:rFonts w:cs="Arial"/>
          <w:bCs/>
          <w:lang w:val="de-DE"/>
        </w:rPr>
        <w:t xml:space="preserve"> industrielle als auch wissenschaftliche Perspektiven und zeigte, wie Forschung und Praxis Hand in Hand arbeiten, um die aktuellen Herausforderungen in innovative Lösungen zu übersetzen</w:t>
      </w:r>
      <w:r w:rsidRPr="007653D3">
        <w:rPr>
          <w:rFonts w:cs="Arial"/>
          <w:bCs/>
          <w:lang w:val="de-DE"/>
        </w:rPr>
        <w:t>.</w:t>
      </w:r>
    </w:p>
    <w:p w14:paraId="73733D33" w14:textId="77777777" w:rsidR="007653D3" w:rsidRPr="007653D3" w:rsidRDefault="007653D3" w:rsidP="00036329">
      <w:pPr>
        <w:rPr>
          <w:rFonts w:cs="Arial"/>
          <w:bCs/>
          <w:lang w:val="de-DE"/>
        </w:rPr>
      </w:pPr>
    </w:p>
    <w:p w14:paraId="26FFB30F" w14:textId="6D0FED98" w:rsidR="007653D3" w:rsidRPr="007653D3" w:rsidRDefault="007653D3" w:rsidP="007653D3">
      <w:pPr>
        <w:rPr>
          <w:rFonts w:cs="Arial"/>
          <w:bCs/>
          <w:lang w:val="de-DE"/>
        </w:rPr>
      </w:pPr>
      <w:bookmarkStart w:id="10" w:name="_Hlk197617127"/>
      <w:r w:rsidRPr="007653D3">
        <w:rPr>
          <w:rFonts w:cs="Arial"/>
          <w:bCs/>
          <w:lang w:val="de-DE"/>
        </w:rPr>
        <w:t>„</w:t>
      </w:r>
      <w:bookmarkEnd w:id="10"/>
      <w:r w:rsidRPr="007653D3">
        <w:rPr>
          <w:rFonts w:cs="Arial"/>
          <w:bCs/>
          <w:lang w:val="de-DE"/>
        </w:rPr>
        <w:t xml:space="preserve">Unsere Teilnahme an der PCIM ist Jahr für Jahr von zahlreichen Highlights geprägt – </w:t>
      </w:r>
      <w:r w:rsidR="005F67EE">
        <w:rPr>
          <w:rFonts w:cs="Arial"/>
          <w:bCs/>
          <w:lang w:val="de-DE"/>
        </w:rPr>
        <w:t xml:space="preserve">sowohl </w:t>
      </w:r>
      <w:r w:rsidRPr="007653D3">
        <w:rPr>
          <w:rFonts w:cs="Arial"/>
          <w:bCs/>
          <w:lang w:val="de-DE"/>
        </w:rPr>
        <w:t>erwartete</w:t>
      </w:r>
      <w:r w:rsidR="005F67EE">
        <w:rPr>
          <w:rFonts w:cs="Arial"/>
          <w:bCs/>
          <w:lang w:val="de-DE"/>
        </w:rPr>
        <w:t>t</w:t>
      </w:r>
      <w:r w:rsidRPr="007653D3">
        <w:rPr>
          <w:rFonts w:cs="Arial"/>
          <w:bCs/>
          <w:lang w:val="de-DE"/>
        </w:rPr>
        <w:t xml:space="preserve"> </w:t>
      </w:r>
      <w:r w:rsidR="005F67EE">
        <w:rPr>
          <w:rFonts w:cs="Arial"/>
          <w:bCs/>
          <w:lang w:val="de-DE"/>
        </w:rPr>
        <w:t xml:space="preserve">als auch </w:t>
      </w:r>
      <w:r w:rsidRPr="007653D3">
        <w:rPr>
          <w:rFonts w:cs="Arial"/>
          <w:bCs/>
          <w:lang w:val="de-DE"/>
        </w:rPr>
        <w:t>überraschende. Für uns bei Renesas bedeuten diese drei intensiven Tage vor allem wertvolle Begegnungen: vom ersten Gespräch am Frühstückstisch bis</w:t>
      </w:r>
      <w:r w:rsidR="005F67EE">
        <w:rPr>
          <w:rFonts w:cs="Arial"/>
          <w:bCs/>
          <w:lang w:val="de-DE"/>
        </w:rPr>
        <w:t xml:space="preserve"> </w:t>
      </w:r>
      <w:r w:rsidRPr="007653D3">
        <w:rPr>
          <w:rFonts w:cs="Arial"/>
          <w:bCs/>
          <w:lang w:val="de-DE"/>
        </w:rPr>
        <w:t>zu inspirierenden Diskussionen am Abend. Netzwerken, spontaner Austausch und die direkte Diskussion technischer Herausforderungen sind essenziell für die Leistungselektronik-Community – sie treiben den technologischen und wirtschaftlichen Fortschritt unserer Branche nachhaltig voran.</w:t>
      </w:r>
    </w:p>
    <w:p w14:paraId="0E16FAB3" w14:textId="77777777" w:rsidR="007653D3" w:rsidRPr="007653D3" w:rsidRDefault="007653D3" w:rsidP="007653D3">
      <w:pPr>
        <w:rPr>
          <w:rFonts w:cs="Arial"/>
          <w:bCs/>
          <w:lang w:val="de-DE"/>
        </w:rPr>
      </w:pPr>
    </w:p>
    <w:p w14:paraId="7027846F" w14:textId="5655CB00" w:rsidR="00036329" w:rsidRDefault="007653D3" w:rsidP="00036329">
      <w:pPr>
        <w:rPr>
          <w:rFonts w:cs="Arial"/>
          <w:bCs/>
          <w:lang w:val="de-DE"/>
        </w:rPr>
      </w:pPr>
      <w:r w:rsidRPr="007653D3">
        <w:rPr>
          <w:rFonts w:cs="Arial"/>
          <w:bCs/>
          <w:lang w:val="de-DE"/>
        </w:rPr>
        <w:t xml:space="preserve">In diesem Jahr haben wir die Gelegenheit genutzt, unsere innovativen Stromversorgungslösungen rund um Trends im Data Centers im Rahmen der Konferenz vorzustellen. Die PCIM bietet dafür eine ideale Plattform: Sie bringt </w:t>
      </w:r>
      <w:r w:rsidR="00D94856">
        <w:rPr>
          <w:rFonts w:cs="Arial"/>
          <w:bCs/>
          <w:lang w:val="de-DE"/>
        </w:rPr>
        <w:t>neue</w:t>
      </w:r>
      <w:r w:rsidRPr="007653D3">
        <w:rPr>
          <w:rFonts w:cs="Arial"/>
          <w:bCs/>
          <w:lang w:val="de-DE"/>
        </w:rPr>
        <w:t xml:space="preserve"> Ideen auf die Bühne, fördert den Wettbewerb und schafft ein Umfeld, in dem die Branche voneinander lernen und gemeinsam wachsen kann.“</w:t>
      </w:r>
      <w:r w:rsidR="000D559F">
        <w:rPr>
          <w:rFonts w:cs="Arial"/>
          <w:bCs/>
          <w:lang w:val="de-DE"/>
        </w:rPr>
        <w:t xml:space="preserve"> ergänzt </w:t>
      </w:r>
      <w:bookmarkStart w:id="11" w:name="_Hlk197617355"/>
      <w:bookmarkStart w:id="12" w:name="_Hlk197617042"/>
      <w:r w:rsidRPr="007653D3">
        <w:rPr>
          <w:rFonts w:cs="Arial"/>
          <w:bCs/>
          <w:lang w:val="de-DE"/>
        </w:rPr>
        <w:t>Pietro Scalia</w:t>
      </w:r>
      <w:bookmarkEnd w:id="11"/>
      <w:r w:rsidR="000D559F" w:rsidRPr="007653D3">
        <w:rPr>
          <w:rFonts w:cs="Arial"/>
          <w:bCs/>
          <w:lang w:val="de-DE"/>
        </w:rPr>
        <w:t xml:space="preserve">, </w:t>
      </w:r>
      <w:bookmarkStart w:id="13" w:name="_Hlk197617358"/>
      <w:r w:rsidRPr="007653D3">
        <w:rPr>
          <w:rFonts w:cs="Arial"/>
          <w:bCs/>
          <w:lang w:val="de-DE"/>
        </w:rPr>
        <w:t>Sr. Director</w:t>
      </w:r>
      <w:bookmarkEnd w:id="13"/>
      <w:r w:rsidR="000D559F" w:rsidRPr="007653D3">
        <w:rPr>
          <w:rFonts w:cs="Arial"/>
          <w:bCs/>
          <w:lang w:val="de-DE"/>
        </w:rPr>
        <w:t xml:space="preserve">, </w:t>
      </w:r>
      <w:bookmarkStart w:id="14" w:name="_Hlk197617362"/>
      <w:r w:rsidRPr="007653D3">
        <w:rPr>
          <w:rFonts w:cs="Arial"/>
          <w:bCs/>
          <w:lang w:val="de-DE"/>
        </w:rPr>
        <w:t>Renesas Electronics</w:t>
      </w:r>
      <w:bookmarkEnd w:id="12"/>
      <w:bookmarkEnd w:id="14"/>
      <w:r w:rsidR="000D559F" w:rsidRPr="007653D3">
        <w:rPr>
          <w:rFonts w:cs="Arial"/>
          <w:bCs/>
          <w:lang w:val="de-DE"/>
        </w:rPr>
        <w:t>.</w:t>
      </w:r>
    </w:p>
    <w:p w14:paraId="63F3B23A" w14:textId="77777777" w:rsidR="00036329" w:rsidRPr="000625C1" w:rsidRDefault="00036329" w:rsidP="00036329">
      <w:pPr>
        <w:rPr>
          <w:rFonts w:cs="Arial"/>
          <w:bCs/>
          <w:lang w:val="de-DE"/>
        </w:rPr>
      </w:pPr>
    </w:p>
    <w:p w14:paraId="37107C27" w14:textId="60ADFC6C" w:rsidR="00036329" w:rsidRPr="000625C1" w:rsidRDefault="00036329" w:rsidP="00036329">
      <w:pPr>
        <w:rPr>
          <w:rFonts w:cs="Arial"/>
          <w:bCs/>
          <w:lang w:val="de-DE"/>
        </w:rPr>
      </w:pPr>
      <w:r w:rsidRPr="000625C1">
        <w:rPr>
          <w:rFonts w:cs="Arial"/>
          <w:bCs/>
          <w:lang w:val="de-DE"/>
        </w:rPr>
        <w:t>Die</w:t>
      </w:r>
      <w:r w:rsidR="00BC3B38">
        <w:rPr>
          <w:rFonts w:cs="Arial"/>
          <w:bCs/>
          <w:lang w:val="de-DE"/>
        </w:rPr>
        <w:t>se</w:t>
      </w:r>
      <w:r w:rsidRPr="000625C1">
        <w:rPr>
          <w:rFonts w:cs="Arial"/>
          <w:bCs/>
          <w:lang w:val="de-DE"/>
        </w:rPr>
        <w:t xml:space="preserve"> Kombination aus Fachmesse und Konferenz ermöglichte </w:t>
      </w:r>
      <w:r w:rsidRPr="00036329">
        <w:rPr>
          <w:rFonts w:cs="Arial"/>
          <w:bCs/>
          <w:lang w:val="de-DE"/>
        </w:rPr>
        <w:t>Teilnehmenden</w:t>
      </w:r>
      <w:r w:rsidR="000D559F">
        <w:rPr>
          <w:rFonts w:cs="Arial"/>
          <w:bCs/>
          <w:lang w:val="de-DE"/>
        </w:rPr>
        <w:t xml:space="preserve"> </w:t>
      </w:r>
      <w:r w:rsidRPr="000625C1">
        <w:rPr>
          <w:rFonts w:cs="Arial"/>
          <w:bCs/>
          <w:lang w:val="de-DE"/>
        </w:rPr>
        <w:t xml:space="preserve">einen ganzheitlichen Blick auf </w:t>
      </w:r>
      <w:r w:rsidR="00E06BD6">
        <w:rPr>
          <w:rFonts w:cs="Arial"/>
          <w:bCs/>
          <w:lang w:val="de-DE"/>
        </w:rPr>
        <w:t>aktuellen Entwicklungen</w:t>
      </w:r>
      <w:r w:rsidRPr="000625C1">
        <w:rPr>
          <w:rFonts w:cs="Arial"/>
          <w:bCs/>
          <w:lang w:val="de-DE"/>
        </w:rPr>
        <w:t xml:space="preserve"> und förderte den intensiven Austausch zwischen </w:t>
      </w:r>
      <w:r w:rsidRPr="00036329">
        <w:rPr>
          <w:rFonts w:cs="Arial"/>
          <w:bCs/>
          <w:lang w:val="de-DE"/>
        </w:rPr>
        <w:t>Entwickler*innen</w:t>
      </w:r>
      <w:r w:rsidR="00B8506F">
        <w:rPr>
          <w:rFonts w:cs="Arial"/>
          <w:bCs/>
          <w:lang w:val="de-DE"/>
        </w:rPr>
        <w:t xml:space="preserve">. </w:t>
      </w:r>
      <w:r w:rsidRPr="000625C1">
        <w:rPr>
          <w:rFonts w:cs="Arial"/>
          <w:bCs/>
          <w:lang w:val="de-DE"/>
        </w:rPr>
        <w:t>Gemeinsam wurden konkrete Lösungsansätze diskutiert und neue Ideen entwickelt, die sowohl die technologische Weiterentwicklung als auch die Marktanforderungen der Zukunft adressieren. Damit wurde erneut das Potenzial der Leistungselektronik als Schlüsseltechnologie für zentrale Zukunftsthemen wie die Energiewende, E-Mobilität und Industrie 4.0 unterstrichen.</w:t>
      </w:r>
    </w:p>
    <w:p w14:paraId="5A98525A" w14:textId="2DE7AAC2" w:rsidR="00991E24" w:rsidRDefault="00FE0277" w:rsidP="00991E24">
      <w:pPr>
        <w:pStyle w:val="berschrift3"/>
        <w:rPr>
          <w:rFonts w:asciiTheme="minorHAnsi" w:hAnsiTheme="minorHAnsi" w:cstheme="minorHAnsi"/>
          <w:szCs w:val="22"/>
          <w:lang w:val="de-DE"/>
        </w:rPr>
      </w:pPr>
      <w:r w:rsidRPr="00FE0277">
        <w:rPr>
          <w:rFonts w:asciiTheme="minorHAnsi" w:hAnsiTheme="minorHAnsi" w:cstheme="minorHAnsi"/>
          <w:szCs w:val="22"/>
          <w:lang w:val="de-DE"/>
        </w:rPr>
        <w:t>PCIM Conference 2025: Schlüsselplattform für technologische Innovationen</w:t>
      </w:r>
    </w:p>
    <w:p w14:paraId="2B8EA853" w14:textId="5B1A3278" w:rsidR="00FE0277" w:rsidRPr="00FE0277" w:rsidRDefault="008F7FFB" w:rsidP="00FE0277">
      <w:pPr>
        <w:rPr>
          <w:lang w:val="de-DE"/>
        </w:rPr>
      </w:pPr>
      <w:r>
        <w:rPr>
          <w:lang w:val="de-DE"/>
        </w:rPr>
        <w:t>D</w:t>
      </w:r>
      <w:r w:rsidRPr="008F7FFB">
        <w:rPr>
          <w:lang w:val="de-DE"/>
        </w:rPr>
        <w:t xml:space="preserve">ie PCIM Conference </w:t>
      </w:r>
      <w:r>
        <w:rPr>
          <w:lang w:val="de-DE"/>
        </w:rPr>
        <w:t xml:space="preserve">bot </w:t>
      </w:r>
      <w:r w:rsidRPr="008F7FFB">
        <w:rPr>
          <w:lang w:val="de-DE"/>
        </w:rPr>
        <w:t>eine hervorragende Plattform, um diese Diskussionen weiter zu vertiefen und die neuesten Forschungsergebnisse sowie technologischen Innovationen zu präsentieren. In einer Vielzahl von Vorträgen und Sessions wurden sowohl theoretische als auch praxisnahe Ansätze vorgestellt, die die Leistungselektronik als treibende Kraft hinter den großen Zukunftsthemen positionieren.</w:t>
      </w:r>
      <w:r w:rsidR="00CA3393" w:rsidRPr="00CA3393">
        <w:rPr>
          <w:lang w:val="de-DE"/>
        </w:rPr>
        <w:t xml:space="preserve"> Mit ihren hochkarätigen Keynotes gaben </w:t>
      </w:r>
      <w:r w:rsidR="00CA3393" w:rsidRPr="00CA3393">
        <w:rPr>
          <w:lang w:val="de-DE"/>
        </w:rPr>
        <w:lastRenderedPageBreak/>
        <w:t>Dushan Boroyevich (Virginia Tech), Michael Harrison (Enphase Energy) und Johann W. Kolar (ETH Zürich) wertvolle Impulse für die Zukunft der Branche. Gemeinsam mit zahlreichen Expert*innen aus der ganzen Welt eröffneten sie neue Perspektiven für die Weiterentwicklung der Leistungselektronik.</w:t>
      </w:r>
      <w:r w:rsidRPr="008F7FFB">
        <w:rPr>
          <w:lang w:val="de-DE"/>
        </w:rPr>
        <w:t xml:space="preserve"> </w:t>
      </w:r>
      <w:r w:rsidR="00DB30B6" w:rsidRPr="00DB30B6">
        <w:rPr>
          <w:lang w:val="de-DE"/>
        </w:rPr>
        <w:t>Die Konferenz förderte somit nicht nur den Wissens- und Technologietransfer</w:t>
      </w:r>
      <w:r w:rsidRPr="008F7FFB">
        <w:rPr>
          <w:lang w:val="de-DE"/>
        </w:rPr>
        <w:t>, sondern lieferte auch wertvolle Impulse für die zukünftige Gestaltung entscheidender Technologien.</w:t>
      </w:r>
    </w:p>
    <w:p w14:paraId="684325A4" w14:textId="77777777" w:rsidR="008F78B5" w:rsidRPr="008F78B5" w:rsidRDefault="008F78B5" w:rsidP="008F78B5">
      <w:pPr>
        <w:rPr>
          <w:rFonts w:cs="Arial"/>
          <w:bCs/>
          <w:lang w:val="de-DE"/>
        </w:rPr>
      </w:pPr>
    </w:p>
    <w:p w14:paraId="21A896EE" w14:textId="208B6232" w:rsidR="008F78B5" w:rsidRDefault="00623838" w:rsidP="008F78B5">
      <w:pPr>
        <w:rPr>
          <w:rFonts w:ascii="Arial" w:hAnsi="Arial" w:cs="Arial"/>
          <w:b/>
          <w:bCs/>
          <w:sz w:val="24"/>
          <w:szCs w:val="24"/>
          <w:lang w:val="de-DE"/>
        </w:rPr>
      </w:pPr>
      <w:r>
        <w:rPr>
          <w:rFonts w:ascii="Arial" w:hAnsi="Arial" w:cs="Arial"/>
          <w:b/>
          <w:bCs/>
          <w:sz w:val="24"/>
          <w:szCs w:val="24"/>
          <w:lang w:val="de-DE"/>
        </w:rPr>
        <w:t>G</w:t>
      </w:r>
      <w:r w:rsidRPr="00623838">
        <w:rPr>
          <w:rFonts w:ascii="Arial" w:hAnsi="Arial" w:cs="Arial"/>
          <w:b/>
          <w:bCs/>
          <w:sz w:val="24"/>
          <w:szCs w:val="24"/>
          <w:lang w:val="de-DE"/>
        </w:rPr>
        <w:t>anzjährige Plattform für Innovation und Vernetzung in der Leistungselektronik</w:t>
      </w:r>
    </w:p>
    <w:p w14:paraId="5BB2E946" w14:textId="77777777" w:rsidR="008F78B5" w:rsidRPr="00497805" w:rsidRDefault="008F78B5" w:rsidP="008F78B5">
      <w:pPr>
        <w:rPr>
          <w:rFonts w:ascii="Arial" w:hAnsi="Arial" w:cs="Arial"/>
          <w:b/>
          <w:bCs/>
          <w:color w:val="FF0000"/>
          <w:sz w:val="24"/>
          <w:szCs w:val="24"/>
          <w:lang w:val="de-DE"/>
        </w:rPr>
      </w:pPr>
    </w:p>
    <w:p w14:paraId="56A90CD9" w14:textId="1022A125" w:rsidR="008F78B5" w:rsidRPr="00CA35A0" w:rsidRDefault="00623838" w:rsidP="00262BB8">
      <w:pPr>
        <w:rPr>
          <w:rFonts w:cs="Arial"/>
          <w:bCs/>
          <w:color w:val="auto"/>
          <w:lang w:val="de-DE"/>
        </w:rPr>
      </w:pPr>
      <w:r w:rsidRPr="00CA35A0">
        <w:rPr>
          <w:rFonts w:cs="Arial"/>
          <w:bCs/>
          <w:color w:val="auto"/>
          <w:lang w:val="de-DE"/>
        </w:rPr>
        <w:t xml:space="preserve">Mit dem PCIM – Hub for Power Electronics wird die Vernetzung und Wissensvermittlung in der Leistungselektronik über die PCIM Expo &amp; Conference 2025 hinaus fortgesetzt. Der Hub dient als ganzjährige Plattform, </w:t>
      </w:r>
      <w:r w:rsidR="000937E0">
        <w:rPr>
          <w:rFonts w:cs="Arial"/>
          <w:bCs/>
          <w:color w:val="auto"/>
          <w:lang w:val="de-DE"/>
        </w:rPr>
        <w:t>welche</w:t>
      </w:r>
      <w:r w:rsidRPr="00CA35A0">
        <w:rPr>
          <w:rFonts w:cs="Arial"/>
          <w:bCs/>
          <w:color w:val="auto"/>
          <w:lang w:val="de-DE"/>
        </w:rPr>
        <w:t xml:space="preserve"> digitale Formate und Networking-Events vereint. Expert*innen weltweit erhalten fortlaufend Zugang zu den neuesten Trends, Technologien und Lösungen in Schlüsselbereichen wie Nachhaltigkeit, Digitalisierung und Miniaturisierung. „Der PCIM – Hub for Power Electronics vernetzt die internationale Community der Leistungselektronik – über Ländergrenzen und Formate hinweg“, erklärt Lisette Hausser, Vice President. „Damit schaffen wir eine Plattform, die Innovationen fördert und die Branche in ihrer kontinuierlichen Weiterentwicklung unterstützt</w:t>
      </w:r>
      <w:r w:rsidR="007F3C38">
        <w:rPr>
          <w:rFonts w:cs="Arial"/>
          <w:bCs/>
          <w:color w:val="auto"/>
          <w:lang w:val="de-DE"/>
        </w:rPr>
        <w:t xml:space="preserve"> </w:t>
      </w:r>
      <w:r w:rsidR="007F3C38" w:rsidRPr="007F3C38">
        <w:rPr>
          <w:rFonts w:cs="Arial"/>
          <w:bCs/>
          <w:color w:val="auto"/>
          <w:lang w:val="de-DE"/>
        </w:rPr>
        <w:t>– unter anderem durch das PCIM Magazine, die PCIM After Work Events und die PCIM News Platform.</w:t>
      </w:r>
      <w:r w:rsidRPr="00CA35A0">
        <w:rPr>
          <w:rFonts w:cs="Arial"/>
          <w:bCs/>
          <w:color w:val="auto"/>
          <w:lang w:val="de-DE"/>
        </w:rPr>
        <w:t>“</w:t>
      </w:r>
    </w:p>
    <w:p w14:paraId="6B1735BE" w14:textId="77777777" w:rsidR="00623838" w:rsidRPr="00623838" w:rsidRDefault="00623838" w:rsidP="00623838">
      <w:pPr>
        <w:rPr>
          <w:rFonts w:cs="Arial"/>
          <w:bCs/>
          <w:lang w:val="de-DE"/>
        </w:rPr>
      </w:pPr>
    </w:p>
    <w:p w14:paraId="2E5ECB75" w14:textId="769CEA1A" w:rsidR="008F78B5" w:rsidRDefault="008F78B5" w:rsidP="00623838">
      <w:pPr>
        <w:rPr>
          <w:rFonts w:cs="Arial"/>
          <w:bCs/>
          <w:lang w:val="de-DE"/>
        </w:rPr>
      </w:pPr>
      <w:r w:rsidRPr="00623838">
        <w:rPr>
          <w:rFonts w:cs="Arial"/>
          <w:bCs/>
          <w:lang w:val="de-DE"/>
        </w:rPr>
        <w:t>Weitere Informationen zum PCIM – Hub for Power Electronics sind auf der Website verfügbar.</w:t>
      </w:r>
    </w:p>
    <w:p w14:paraId="02481C8A" w14:textId="77777777" w:rsidR="004E58A5" w:rsidRDefault="004E58A5" w:rsidP="004E58A5">
      <w:pPr>
        <w:pStyle w:val="berschrift3"/>
        <w:rPr>
          <w:rFonts w:asciiTheme="minorHAnsi" w:hAnsiTheme="minorHAnsi" w:cstheme="minorHAnsi"/>
          <w:szCs w:val="22"/>
          <w:lang w:val="de-DE"/>
        </w:rPr>
      </w:pPr>
      <w:r w:rsidRPr="00991E24">
        <w:rPr>
          <w:rFonts w:asciiTheme="minorHAnsi" w:hAnsiTheme="minorHAnsi" w:cstheme="minorHAnsi"/>
          <w:szCs w:val="22"/>
          <w:lang w:val="de-DE"/>
        </w:rPr>
        <w:t>Ausblick</w:t>
      </w:r>
    </w:p>
    <w:p w14:paraId="7CCDE7F2" w14:textId="2A87E0BF" w:rsidR="004E58A5" w:rsidRDefault="004E58A5" w:rsidP="004E58A5">
      <w:pPr>
        <w:rPr>
          <w:rFonts w:cs="Arial"/>
          <w:bCs/>
          <w:lang w:val="de-DE"/>
        </w:rPr>
      </w:pPr>
      <w:r w:rsidRPr="00E968D6">
        <w:rPr>
          <w:rFonts w:cs="Arial"/>
          <w:bCs/>
          <w:lang w:val="de-DE"/>
        </w:rPr>
        <w:t xml:space="preserve">Eine ausführliche Analyse mit detaillierten Ergebnissen zur PCIM </w:t>
      </w:r>
      <w:r>
        <w:rPr>
          <w:rFonts w:cs="Arial"/>
          <w:bCs/>
          <w:lang w:val="de-DE"/>
        </w:rPr>
        <w:t>Expo &amp; Conference 2025</w:t>
      </w:r>
      <w:r w:rsidRPr="00E968D6">
        <w:rPr>
          <w:rFonts w:cs="Arial"/>
          <w:bCs/>
          <w:lang w:val="de-DE"/>
        </w:rPr>
        <w:t xml:space="preserve"> steht mit der Exhibition &amp; Conference Summary voraussichtlich Ende </w:t>
      </w:r>
      <w:r>
        <w:rPr>
          <w:rFonts w:cs="Arial"/>
          <w:bCs/>
          <w:lang w:val="de-DE"/>
        </w:rPr>
        <w:t>Juni</w:t>
      </w:r>
      <w:r w:rsidRPr="00E968D6">
        <w:rPr>
          <w:rFonts w:cs="Arial"/>
          <w:bCs/>
          <w:lang w:val="de-DE"/>
        </w:rPr>
        <w:t xml:space="preserve"> zur Verfügung. Druckfähige Bilder zur Veranstaltung können unter </w:t>
      </w:r>
      <w:hyperlink r:id="rId7" w:history="1">
        <w:r>
          <w:rPr>
            <w:rStyle w:val="Hyperlink"/>
            <w:bCs/>
            <w:lang w:val="de-DE"/>
          </w:rPr>
          <w:t>pcim.de</w:t>
        </w:r>
      </w:hyperlink>
      <w:r w:rsidRPr="00E968D6">
        <w:rPr>
          <w:rFonts w:cs="Arial"/>
          <w:bCs/>
          <w:lang w:val="de-DE"/>
        </w:rPr>
        <w:t xml:space="preserve"> im Pressebereich heruntergeladen werden.</w:t>
      </w:r>
    </w:p>
    <w:p w14:paraId="39C5CD17" w14:textId="77777777" w:rsidR="00CD4D7D" w:rsidRDefault="00CD4D7D" w:rsidP="004E58A5">
      <w:pPr>
        <w:rPr>
          <w:rFonts w:cs="Arial"/>
          <w:bCs/>
          <w:lang w:val="de-DE"/>
        </w:rPr>
      </w:pPr>
    </w:p>
    <w:p w14:paraId="0D2EE650" w14:textId="715BB8ED" w:rsidR="00552EEC" w:rsidRDefault="00CD4D7D" w:rsidP="003B5497">
      <w:pPr>
        <w:rPr>
          <w:rFonts w:ascii="Arial" w:hAnsi="Arial" w:cs="Arial"/>
          <w:shd w:val="clear" w:color="auto" w:fill="FFFFFF"/>
          <w:lang w:val="de-DE"/>
        </w:rPr>
      </w:pPr>
      <w:r w:rsidRPr="00D03D00">
        <w:rPr>
          <w:rFonts w:ascii="Arial" w:hAnsi="Arial" w:cs="Arial"/>
          <w:shd w:val="clear" w:color="auto" w:fill="FFFFFF"/>
          <w:lang w:val="de-DE"/>
        </w:rPr>
        <w:t xml:space="preserve">Aufzeichnungen ausgewählter </w:t>
      </w:r>
      <w:r w:rsidRPr="00D03D00">
        <w:rPr>
          <w:rFonts w:ascii="Arial" w:hAnsi="Arial" w:cs="Arial"/>
          <w:color w:val="auto"/>
          <w:shd w:val="clear" w:color="auto" w:fill="FFFFFF"/>
          <w:lang w:val="de-DE"/>
        </w:rPr>
        <w:t>Fachbeiträge und Podiumsdiskussionen</w:t>
      </w:r>
      <w:r>
        <w:rPr>
          <w:rFonts w:ascii="Arial" w:hAnsi="Arial" w:cs="Arial"/>
          <w:color w:val="auto"/>
          <w:shd w:val="clear" w:color="auto" w:fill="FFFFFF"/>
          <w:lang w:val="de-DE"/>
        </w:rPr>
        <w:t xml:space="preserve"> der Stages</w:t>
      </w:r>
      <w:r w:rsidRPr="00D03D00">
        <w:rPr>
          <w:rFonts w:ascii="Arial" w:hAnsi="Arial" w:cs="Arial"/>
          <w:shd w:val="clear" w:color="auto" w:fill="FFFFFF"/>
          <w:lang w:val="de-DE"/>
        </w:rPr>
        <w:t xml:space="preserve"> stehen in Kürze </w:t>
      </w:r>
      <w:r w:rsidRPr="00D03D00">
        <w:rPr>
          <w:rFonts w:ascii="Arial" w:hAnsi="Arial" w:cs="Arial"/>
          <w:color w:val="auto"/>
          <w:shd w:val="clear" w:color="auto" w:fill="FFFFFF"/>
          <w:lang w:val="de-DE"/>
        </w:rPr>
        <w:t>on</w:t>
      </w:r>
      <w:r w:rsidRPr="00D03D00">
        <w:rPr>
          <w:rFonts w:ascii="Arial" w:hAnsi="Arial" w:cs="Arial"/>
          <w:shd w:val="clear" w:color="auto" w:fill="FFFFFF"/>
          <w:lang w:val="de-DE"/>
        </w:rPr>
        <w:t>-</w:t>
      </w:r>
      <w:r w:rsidRPr="00D03D00">
        <w:rPr>
          <w:rFonts w:ascii="Arial" w:hAnsi="Arial" w:cs="Arial"/>
          <w:color w:val="auto"/>
          <w:shd w:val="clear" w:color="auto" w:fill="FFFFFF"/>
          <w:lang w:val="de-DE"/>
        </w:rPr>
        <w:t xml:space="preserve">demand auf der </w:t>
      </w:r>
      <w:r w:rsidRPr="00D03D00">
        <w:rPr>
          <w:rFonts w:ascii="Arial" w:hAnsi="Arial" w:cs="Arial"/>
          <w:shd w:val="clear" w:color="auto" w:fill="FFFFFF"/>
          <w:lang w:val="de-DE"/>
        </w:rPr>
        <w:t>PCIM Website zur Verfügung</w:t>
      </w:r>
      <w:r>
        <w:rPr>
          <w:rFonts w:ascii="Arial" w:hAnsi="Arial" w:cs="Arial"/>
          <w:shd w:val="clear" w:color="auto" w:fill="FFFFFF"/>
          <w:lang w:val="de-DE"/>
        </w:rPr>
        <w:t>.</w:t>
      </w:r>
    </w:p>
    <w:p w14:paraId="66D24EF6" w14:textId="77777777" w:rsidR="003B5497" w:rsidRPr="003B5497" w:rsidRDefault="003B5497" w:rsidP="003B5497">
      <w:pPr>
        <w:rPr>
          <w:rFonts w:ascii="Arial" w:hAnsi="Arial" w:cs="Arial"/>
          <w:shd w:val="clear" w:color="auto" w:fill="FFFFFF"/>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4FB2FBB4" w:rsidR="009A6630" w:rsidRPr="005E3C63" w:rsidRDefault="003B5497" w:rsidP="009A6630">
            <w:pPr>
              <w:ind w:left="0"/>
            </w:pPr>
            <w:r>
              <w:rPr>
                <w:noProof/>
              </w:rPr>
              <w:drawing>
                <wp:inline distT="0" distB="0" distL="0" distR="0" wp14:anchorId="04CB3516" wp14:editId="1F83C3D3">
                  <wp:extent cx="3403600" cy="2269067"/>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918" cy="2269279"/>
                          </a:xfrm>
                          <a:prstGeom prst="rect">
                            <a:avLst/>
                          </a:prstGeom>
                          <a:noFill/>
                          <a:ln>
                            <a:noFill/>
                          </a:ln>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440046" w14:paraId="0FA86FF7" w14:textId="77777777" w:rsidTr="006241DE">
        <w:tc>
          <w:tcPr>
            <w:tcW w:w="5953" w:type="dxa"/>
          </w:tcPr>
          <w:p w14:paraId="771C319E" w14:textId="04115688" w:rsidR="00132485" w:rsidRPr="00BC16F1" w:rsidRDefault="00BC16F1" w:rsidP="00C85550">
            <w:pPr>
              <w:pStyle w:val="Imagecaption"/>
              <w:rPr>
                <w:lang w:val="de-DE"/>
              </w:rPr>
            </w:pPr>
            <w:r w:rsidRPr="00BC16F1">
              <w:rPr>
                <w:lang w:val="de-DE"/>
              </w:rPr>
              <w:t>Mesago Messe Frankfurt GmbH / Arturo Rivas Gonzalez</w:t>
            </w:r>
          </w:p>
        </w:tc>
      </w:tr>
    </w:tbl>
    <w:p w14:paraId="17FA26A9" w14:textId="77777777" w:rsidR="00B31151" w:rsidRDefault="00B31151" w:rsidP="00B8506F">
      <w:pPr>
        <w:pStyle w:val="Continuoustext"/>
        <w:ind w:left="0"/>
      </w:pPr>
      <w:bookmarkStart w:id="15" w:name="VADatum"/>
      <w:bookmarkEnd w:id="15"/>
    </w:p>
    <w:p w14:paraId="0A154984" w14:textId="2005C242" w:rsidR="007B2F67" w:rsidRPr="0024263C" w:rsidRDefault="007C62B4" w:rsidP="00011797">
      <w:pPr>
        <w:pStyle w:val="Continuoustext"/>
      </w:pPr>
      <w:r w:rsidRPr="0024263C">
        <w:t xml:space="preserve">PCIM </w:t>
      </w:r>
      <w:r w:rsidR="00777BF2">
        <w:t>Expo &amp; Conference</w:t>
      </w:r>
    </w:p>
    <w:p w14:paraId="6DB1F869" w14:textId="67AD3BFA"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016F5AAF" w:rsidR="00C56C0A" w:rsidRPr="00D0475A" w:rsidRDefault="00D0475A" w:rsidP="00673621">
      <w:pPr>
        <w:pStyle w:val="Continuoustext"/>
      </w:pPr>
      <w:r w:rsidRPr="00D0475A">
        <w:t>Die</w:t>
      </w:r>
      <w:r w:rsidR="007B2F67" w:rsidRPr="00D0475A">
        <w:t xml:space="preserve"> </w:t>
      </w:r>
      <w:r w:rsidR="007C62B4" w:rsidRPr="00D0475A">
        <w:t>PCIM</w:t>
      </w:r>
      <w:r w:rsidR="00777BF2">
        <w:t xml:space="preserve"> Expo &amp; Conference</w:t>
      </w:r>
      <w:r w:rsidR="00281D02" w:rsidRPr="00D0475A">
        <w:t xml:space="preserve"> </w:t>
      </w:r>
      <w:r w:rsidRPr="00D0475A">
        <w:t>findet statt vom</w:t>
      </w:r>
      <w:r w:rsidR="007B2F67" w:rsidRPr="00D0475A">
        <w:t xml:space="preserve"> </w:t>
      </w:r>
      <w:r w:rsidR="002B1BE0">
        <w:t>0</w:t>
      </w:r>
      <w:r w:rsidR="00B8506F">
        <w:t>9</w:t>
      </w:r>
      <w:r w:rsidRPr="00D0475A">
        <w:t>.</w:t>
      </w:r>
      <w:r w:rsidR="00A6749A" w:rsidRPr="00D0475A">
        <w:t xml:space="preserve"> </w:t>
      </w:r>
      <w:r>
        <w:t>–</w:t>
      </w:r>
      <w:r w:rsidR="00281D02" w:rsidRPr="00D0475A">
        <w:t xml:space="preserve"> </w:t>
      </w:r>
      <w:r w:rsidR="00B8506F">
        <w:t>11</w:t>
      </w:r>
      <w:r>
        <w:t>.</w:t>
      </w:r>
      <w:r w:rsidR="00281D02" w:rsidRPr="00D0475A">
        <w:t xml:space="preserve"> </w:t>
      </w:r>
      <w:r w:rsidR="00B8506F">
        <w:t>Juni</w:t>
      </w:r>
      <w:r w:rsidR="00281D02" w:rsidRPr="00D0475A">
        <w:t xml:space="preserve"> 202</w:t>
      </w:r>
      <w:r w:rsidR="00B8506F">
        <w:t>6</w:t>
      </w:r>
      <w:r w:rsidR="007B2F67" w:rsidRPr="00D0475A">
        <w:t>.</w:t>
      </w:r>
    </w:p>
    <w:p w14:paraId="0A9F4FEA" w14:textId="1140ED98" w:rsidR="00C56C0A" w:rsidRPr="00D0475A" w:rsidRDefault="007B2F67" w:rsidP="002757C9">
      <w:pPr>
        <w:pStyle w:val="berschrift4"/>
        <w:rPr>
          <w:lang w:val="de-DE"/>
        </w:rPr>
      </w:pPr>
      <w:bookmarkStart w:id="16" w:name="hinweisueberschrift"/>
      <w:bookmarkStart w:id="17" w:name="Presseueberschrift"/>
      <w:bookmarkEnd w:id="16"/>
      <w:bookmarkEnd w:id="17"/>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18" w:name="Journalisten"/>
    <w:bookmarkEnd w:id="18"/>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19" w:name="Netz"/>
    <w:bookmarkEnd w:id="19"/>
    <w:p w14:paraId="22B72496" w14:textId="69169C1C" w:rsidR="00641AD8" w:rsidRPr="00440046" w:rsidRDefault="008A4738" w:rsidP="003F716F">
      <w:pPr>
        <w:pStyle w:val="Continuoustext"/>
        <w:rPr>
          <w:color w:val="auto"/>
        </w:rPr>
      </w:pPr>
      <w:r>
        <w:fldChar w:fldCharType="begin"/>
      </w:r>
      <w:r w:rsidRPr="00440046">
        <w:instrText xml:space="preserve"> HYPERLINK "https://pcim.mesago.com/nuernberg/de.html" </w:instrText>
      </w:r>
      <w:r>
        <w:fldChar w:fldCharType="separate"/>
      </w:r>
      <w:r w:rsidR="00011797" w:rsidRPr="00440046">
        <w:rPr>
          <w:rStyle w:val="Hyperlink"/>
        </w:rPr>
        <w:t>PCIM – Hub for Power Electronics</w:t>
      </w:r>
      <w:r>
        <w:fldChar w:fldCharType="end"/>
      </w:r>
      <w:r w:rsidR="006F08FC" w:rsidRPr="00440046">
        <w:rPr>
          <w:color w:val="auto"/>
        </w:rPr>
        <w:t xml:space="preserve"> </w:t>
      </w:r>
      <w:r w:rsidR="003F716F" w:rsidRPr="00440046">
        <w:rPr>
          <w:color w:val="auto"/>
        </w:rPr>
        <w:br/>
      </w:r>
      <w:r w:rsidR="006F08FC" w:rsidRPr="00440046">
        <w:rPr>
          <w:color w:val="auto"/>
        </w:rPr>
        <w:br/>
      </w:r>
      <w:hyperlink r:id="rId11" w:history="1">
        <w:r w:rsidRPr="00440046">
          <w:rPr>
            <w:rStyle w:val="Hyperlink"/>
          </w:rPr>
          <w:t>https://www.facebook.com/pcim</w:t>
        </w:r>
      </w:hyperlink>
      <w:r w:rsidRPr="00440046">
        <w:rPr>
          <w:color w:val="auto"/>
        </w:rPr>
        <w:t>/</w:t>
      </w:r>
      <w:r w:rsidRPr="00440046">
        <w:rPr>
          <w:color w:val="auto"/>
        </w:rPr>
        <w:br/>
      </w:r>
      <w:hyperlink r:id="rId12" w:history="1">
        <w:r w:rsidRPr="00440046">
          <w:rPr>
            <w:rStyle w:val="Hyperlink"/>
          </w:rPr>
          <w:t>https://www.linkedin.com/showcase/pcim</w:t>
        </w:r>
      </w:hyperlink>
    </w:p>
    <w:p w14:paraId="5FD88D8A" w14:textId="77777777" w:rsidR="003F716F" w:rsidRPr="00440046"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440046" w14:paraId="5E6D1586" w14:textId="77777777" w:rsidTr="00D0475A">
        <w:tc>
          <w:tcPr>
            <w:tcW w:w="5000" w:type="pct"/>
            <w:tcMar>
              <w:top w:w="0" w:type="dxa"/>
              <w:left w:w="142" w:type="dxa"/>
              <w:bottom w:w="0" w:type="dxa"/>
              <w:right w:w="0" w:type="dxa"/>
            </w:tcMar>
            <w:hideMark/>
          </w:tcPr>
          <w:p w14:paraId="5B015D81" w14:textId="519DFC57" w:rsidR="00D0475A" w:rsidRPr="00440046" w:rsidRDefault="00D0475A">
            <w:pPr>
              <w:pStyle w:val="Logogram"/>
              <w:rPr>
                <w:lang w:val="de-DE"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440046" w14:paraId="0D82C984" w14:textId="77777777" w:rsidTr="00D0475A">
        <w:tc>
          <w:tcPr>
            <w:tcW w:w="5000" w:type="pct"/>
            <w:hideMark/>
          </w:tcPr>
          <w:p w14:paraId="19DF9298" w14:textId="77777777" w:rsidR="00D0475A" w:rsidRPr="00147930" w:rsidRDefault="00D0475A">
            <w:pPr>
              <w:pStyle w:val="Contact"/>
              <w:rPr>
                <w:lang w:val="de-DE" w:eastAsia="en-US"/>
              </w:rPr>
            </w:pPr>
            <w:r w:rsidRPr="00147930">
              <w:rPr>
                <w:lang w:val="de-DE" w:eastAsia="en-US"/>
              </w:rPr>
              <w:t>Ihr Kontakt:</w:t>
            </w:r>
          </w:p>
          <w:p w14:paraId="630D886F" w14:textId="3F44FEBD" w:rsidR="00535EB6" w:rsidRPr="00147930" w:rsidRDefault="00AD541B" w:rsidP="00535EB6">
            <w:pPr>
              <w:pStyle w:val="Continuoustext"/>
              <w:rPr>
                <w:color w:val="auto"/>
              </w:rPr>
            </w:pPr>
            <w:r w:rsidRPr="00147930">
              <w:rPr>
                <w:color w:val="auto"/>
              </w:rPr>
              <w:t>Lisette Hau</w:t>
            </w:r>
            <w:r w:rsidR="000E5B4C" w:rsidRPr="00147930">
              <w:rPr>
                <w:color w:val="auto"/>
              </w:rPr>
              <w:t>s</w:t>
            </w:r>
            <w:r w:rsidRPr="00147930">
              <w:rPr>
                <w:color w:val="auto"/>
              </w:rPr>
              <w:t>ser</w:t>
            </w:r>
            <w:r w:rsidR="00535EB6" w:rsidRPr="00147930">
              <w:rPr>
                <w:color w:val="auto"/>
              </w:rPr>
              <w:br/>
              <w:t>Telefon: +49 711 61946-</w:t>
            </w:r>
            <w:r w:rsidR="000E5B4C" w:rsidRPr="00147930">
              <w:rPr>
                <w:color w:val="auto"/>
              </w:rPr>
              <w:t>85</w:t>
            </w:r>
            <w:r w:rsidR="00535EB6" w:rsidRPr="00147930">
              <w:rPr>
                <w:color w:val="auto"/>
              </w:rPr>
              <w:br/>
            </w:r>
            <w:r w:rsidR="000E5B4C" w:rsidRPr="00147930">
              <w:rPr>
                <w:color w:val="auto"/>
              </w:rPr>
              <w:t>lisette.hausser</w:t>
            </w:r>
            <w:r w:rsidR="00535EB6" w:rsidRPr="00147930">
              <w:rPr>
                <w:color w:val="aut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440046" w:rsidP="00D0475A">
      <w:pPr>
        <w:pStyle w:val="Continuoustext"/>
        <w:rPr>
          <w:rStyle w:val="Hyperlink"/>
        </w:rPr>
      </w:pPr>
      <w:hyperlink r:id="rId16"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lastRenderedPageBreak/>
        <w:t>Nachhaltigkeit Messe Frankfurt</w:t>
      </w:r>
    </w:p>
    <w:p w14:paraId="3A757050" w14:textId="77777777" w:rsidR="00D0475A" w:rsidRDefault="00440046" w:rsidP="00D0475A">
      <w:pPr>
        <w:pStyle w:val="Continuoustext"/>
      </w:pPr>
      <w:hyperlink r:id="rId17"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56E"/>
    <w:multiLevelType w:val="hybridMultilevel"/>
    <w:tmpl w:val="36A4B7BC"/>
    <w:lvl w:ilvl="0" w:tplc="239EAE62">
      <w:start w:val="1"/>
      <w:numFmt w:val="bullet"/>
      <w:lvlText w:val=""/>
      <w:lvlJc w:val="left"/>
      <w:pPr>
        <w:ind w:left="1440" w:hanging="360"/>
      </w:pPr>
      <w:rPr>
        <w:rFonts w:ascii="Symbol" w:hAnsi="Symbol"/>
      </w:rPr>
    </w:lvl>
    <w:lvl w:ilvl="1" w:tplc="6BD69266">
      <w:start w:val="1"/>
      <w:numFmt w:val="bullet"/>
      <w:lvlText w:val=""/>
      <w:lvlJc w:val="left"/>
      <w:pPr>
        <w:ind w:left="1440" w:hanging="360"/>
      </w:pPr>
      <w:rPr>
        <w:rFonts w:ascii="Symbol" w:hAnsi="Symbol"/>
      </w:rPr>
    </w:lvl>
    <w:lvl w:ilvl="2" w:tplc="FEDCCF1E">
      <w:start w:val="1"/>
      <w:numFmt w:val="bullet"/>
      <w:lvlText w:val=""/>
      <w:lvlJc w:val="left"/>
      <w:pPr>
        <w:ind w:left="1440" w:hanging="360"/>
      </w:pPr>
      <w:rPr>
        <w:rFonts w:ascii="Symbol" w:hAnsi="Symbol"/>
      </w:rPr>
    </w:lvl>
    <w:lvl w:ilvl="3" w:tplc="4F0AB0D4">
      <w:start w:val="1"/>
      <w:numFmt w:val="bullet"/>
      <w:lvlText w:val=""/>
      <w:lvlJc w:val="left"/>
      <w:pPr>
        <w:ind w:left="1440" w:hanging="360"/>
      </w:pPr>
      <w:rPr>
        <w:rFonts w:ascii="Symbol" w:hAnsi="Symbol"/>
      </w:rPr>
    </w:lvl>
    <w:lvl w:ilvl="4" w:tplc="3EA4A5EA">
      <w:start w:val="1"/>
      <w:numFmt w:val="bullet"/>
      <w:lvlText w:val=""/>
      <w:lvlJc w:val="left"/>
      <w:pPr>
        <w:ind w:left="1440" w:hanging="360"/>
      </w:pPr>
      <w:rPr>
        <w:rFonts w:ascii="Symbol" w:hAnsi="Symbol"/>
      </w:rPr>
    </w:lvl>
    <w:lvl w:ilvl="5" w:tplc="8932BC94">
      <w:start w:val="1"/>
      <w:numFmt w:val="bullet"/>
      <w:lvlText w:val=""/>
      <w:lvlJc w:val="left"/>
      <w:pPr>
        <w:ind w:left="1440" w:hanging="360"/>
      </w:pPr>
      <w:rPr>
        <w:rFonts w:ascii="Symbol" w:hAnsi="Symbol"/>
      </w:rPr>
    </w:lvl>
    <w:lvl w:ilvl="6" w:tplc="E8E084D4">
      <w:start w:val="1"/>
      <w:numFmt w:val="bullet"/>
      <w:lvlText w:val=""/>
      <w:lvlJc w:val="left"/>
      <w:pPr>
        <w:ind w:left="1440" w:hanging="360"/>
      </w:pPr>
      <w:rPr>
        <w:rFonts w:ascii="Symbol" w:hAnsi="Symbol"/>
      </w:rPr>
    </w:lvl>
    <w:lvl w:ilvl="7" w:tplc="3304A5FA">
      <w:start w:val="1"/>
      <w:numFmt w:val="bullet"/>
      <w:lvlText w:val=""/>
      <w:lvlJc w:val="left"/>
      <w:pPr>
        <w:ind w:left="1440" w:hanging="360"/>
      </w:pPr>
      <w:rPr>
        <w:rFonts w:ascii="Symbol" w:hAnsi="Symbol"/>
      </w:rPr>
    </w:lvl>
    <w:lvl w:ilvl="8" w:tplc="FA0A09F0">
      <w:start w:val="1"/>
      <w:numFmt w:val="bullet"/>
      <w:lvlText w:val=""/>
      <w:lvlJc w:val="left"/>
      <w:pPr>
        <w:ind w:left="1440" w:hanging="360"/>
      </w:pPr>
      <w:rPr>
        <w:rFonts w:ascii="Symbol" w:hAnsi="Symbol"/>
      </w:rPr>
    </w:lvl>
  </w:abstractNum>
  <w:abstractNum w:abstractNumId="1" w15:restartNumberingAfterBreak="0">
    <w:nsid w:val="1C08285F"/>
    <w:multiLevelType w:val="hybridMultilevel"/>
    <w:tmpl w:val="07382C54"/>
    <w:lvl w:ilvl="0" w:tplc="ECEA6854">
      <w:start w:val="1"/>
      <w:numFmt w:val="bullet"/>
      <w:lvlText w:val=""/>
      <w:lvlJc w:val="left"/>
      <w:pPr>
        <w:ind w:left="1440" w:hanging="360"/>
      </w:pPr>
      <w:rPr>
        <w:rFonts w:ascii="Symbol" w:hAnsi="Symbol"/>
      </w:rPr>
    </w:lvl>
    <w:lvl w:ilvl="1" w:tplc="C388DCC0">
      <w:start w:val="1"/>
      <w:numFmt w:val="bullet"/>
      <w:lvlText w:val=""/>
      <w:lvlJc w:val="left"/>
      <w:pPr>
        <w:ind w:left="1440" w:hanging="360"/>
      </w:pPr>
      <w:rPr>
        <w:rFonts w:ascii="Symbol" w:hAnsi="Symbol"/>
      </w:rPr>
    </w:lvl>
    <w:lvl w:ilvl="2" w:tplc="5D4CB53E">
      <w:start w:val="1"/>
      <w:numFmt w:val="bullet"/>
      <w:lvlText w:val=""/>
      <w:lvlJc w:val="left"/>
      <w:pPr>
        <w:ind w:left="1440" w:hanging="360"/>
      </w:pPr>
      <w:rPr>
        <w:rFonts w:ascii="Symbol" w:hAnsi="Symbol"/>
      </w:rPr>
    </w:lvl>
    <w:lvl w:ilvl="3" w:tplc="BDD08998">
      <w:start w:val="1"/>
      <w:numFmt w:val="bullet"/>
      <w:lvlText w:val=""/>
      <w:lvlJc w:val="left"/>
      <w:pPr>
        <w:ind w:left="1440" w:hanging="360"/>
      </w:pPr>
      <w:rPr>
        <w:rFonts w:ascii="Symbol" w:hAnsi="Symbol"/>
      </w:rPr>
    </w:lvl>
    <w:lvl w:ilvl="4" w:tplc="1F38F2B4">
      <w:start w:val="1"/>
      <w:numFmt w:val="bullet"/>
      <w:lvlText w:val=""/>
      <w:lvlJc w:val="left"/>
      <w:pPr>
        <w:ind w:left="1440" w:hanging="360"/>
      </w:pPr>
      <w:rPr>
        <w:rFonts w:ascii="Symbol" w:hAnsi="Symbol"/>
      </w:rPr>
    </w:lvl>
    <w:lvl w:ilvl="5" w:tplc="6250303C">
      <w:start w:val="1"/>
      <w:numFmt w:val="bullet"/>
      <w:lvlText w:val=""/>
      <w:lvlJc w:val="left"/>
      <w:pPr>
        <w:ind w:left="1440" w:hanging="360"/>
      </w:pPr>
      <w:rPr>
        <w:rFonts w:ascii="Symbol" w:hAnsi="Symbol"/>
      </w:rPr>
    </w:lvl>
    <w:lvl w:ilvl="6" w:tplc="DDF47FC2">
      <w:start w:val="1"/>
      <w:numFmt w:val="bullet"/>
      <w:lvlText w:val=""/>
      <w:lvlJc w:val="left"/>
      <w:pPr>
        <w:ind w:left="1440" w:hanging="360"/>
      </w:pPr>
      <w:rPr>
        <w:rFonts w:ascii="Symbol" w:hAnsi="Symbol"/>
      </w:rPr>
    </w:lvl>
    <w:lvl w:ilvl="7" w:tplc="D2E40862">
      <w:start w:val="1"/>
      <w:numFmt w:val="bullet"/>
      <w:lvlText w:val=""/>
      <w:lvlJc w:val="left"/>
      <w:pPr>
        <w:ind w:left="1440" w:hanging="360"/>
      </w:pPr>
      <w:rPr>
        <w:rFonts w:ascii="Symbol" w:hAnsi="Symbol"/>
      </w:rPr>
    </w:lvl>
    <w:lvl w:ilvl="8" w:tplc="034A84B2">
      <w:start w:val="1"/>
      <w:numFmt w:val="bullet"/>
      <w:lvlText w:val=""/>
      <w:lvlJc w:val="left"/>
      <w:pPr>
        <w:ind w:left="1440" w:hanging="360"/>
      </w:pPr>
      <w:rPr>
        <w:rFonts w:ascii="Symbol" w:hAnsi="Symbol"/>
      </w:rPr>
    </w:lvl>
  </w:abstractNum>
  <w:abstractNum w:abstractNumId="2" w15:restartNumberingAfterBreak="0">
    <w:nsid w:val="1D1A2851"/>
    <w:multiLevelType w:val="hybridMultilevel"/>
    <w:tmpl w:val="13C8414C"/>
    <w:lvl w:ilvl="0" w:tplc="1692616E">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23F52A9D"/>
    <w:multiLevelType w:val="hybridMultilevel"/>
    <w:tmpl w:val="261C4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B1017"/>
    <w:multiLevelType w:val="hybridMultilevel"/>
    <w:tmpl w:val="DE54D77E"/>
    <w:lvl w:ilvl="0" w:tplc="AD24EBF0">
      <w:start w:val="1"/>
      <w:numFmt w:val="bullet"/>
      <w:lvlText w:val=""/>
      <w:lvlJc w:val="left"/>
      <w:pPr>
        <w:ind w:left="1440" w:hanging="360"/>
      </w:pPr>
      <w:rPr>
        <w:rFonts w:ascii="Symbol" w:hAnsi="Symbol"/>
      </w:rPr>
    </w:lvl>
    <w:lvl w:ilvl="1" w:tplc="F3440EC8">
      <w:start w:val="1"/>
      <w:numFmt w:val="bullet"/>
      <w:lvlText w:val=""/>
      <w:lvlJc w:val="left"/>
      <w:pPr>
        <w:ind w:left="1440" w:hanging="360"/>
      </w:pPr>
      <w:rPr>
        <w:rFonts w:ascii="Symbol" w:hAnsi="Symbol"/>
      </w:rPr>
    </w:lvl>
    <w:lvl w:ilvl="2" w:tplc="6834F218">
      <w:start w:val="1"/>
      <w:numFmt w:val="bullet"/>
      <w:lvlText w:val=""/>
      <w:lvlJc w:val="left"/>
      <w:pPr>
        <w:ind w:left="1440" w:hanging="360"/>
      </w:pPr>
      <w:rPr>
        <w:rFonts w:ascii="Symbol" w:hAnsi="Symbol"/>
      </w:rPr>
    </w:lvl>
    <w:lvl w:ilvl="3" w:tplc="468CCC16">
      <w:start w:val="1"/>
      <w:numFmt w:val="bullet"/>
      <w:lvlText w:val=""/>
      <w:lvlJc w:val="left"/>
      <w:pPr>
        <w:ind w:left="1440" w:hanging="360"/>
      </w:pPr>
      <w:rPr>
        <w:rFonts w:ascii="Symbol" w:hAnsi="Symbol"/>
      </w:rPr>
    </w:lvl>
    <w:lvl w:ilvl="4" w:tplc="EFF0809C">
      <w:start w:val="1"/>
      <w:numFmt w:val="bullet"/>
      <w:lvlText w:val=""/>
      <w:lvlJc w:val="left"/>
      <w:pPr>
        <w:ind w:left="1440" w:hanging="360"/>
      </w:pPr>
      <w:rPr>
        <w:rFonts w:ascii="Symbol" w:hAnsi="Symbol"/>
      </w:rPr>
    </w:lvl>
    <w:lvl w:ilvl="5" w:tplc="692EA27C">
      <w:start w:val="1"/>
      <w:numFmt w:val="bullet"/>
      <w:lvlText w:val=""/>
      <w:lvlJc w:val="left"/>
      <w:pPr>
        <w:ind w:left="1440" w:hanging="360"/>
      </w:pPr>
      <w:rPr>
        <w:rFonts w:ascii="Symbol" w:hAnsi="Symbol"/>
      </w:rPr>
    </w:lvl>
    <w:lvl w:ilvl="6" w:tplc="F91C5282">
      <w:start w:val="1"/>
      <w:numFmt w:val="bullet"/>
      <w:lvlText w:val=""/>
      <w:lvlJc w:val="left"/>
      <w:pPr>
        <w:ind w:left="1440" w:hanging="360"/>
      </w:pPr>
      <w:rPr>
        <w:rFonts w:ascii="Symbol" w:hAnsi="Symbol"/>
      </w:rPr>
    </w:lvl>
    <w:lvl w:ilvl="7" w:tplc="C4800FFA">
      <w:start w:val="1"/>
      <w:numFmt w:val="bullet"/>
      <w:lvlText w:val=""/>
      <w:lvlJc w:val="left"/>
      <w:pPr>
        <w:ind w:left="1440" w:hanging="360"/>
      </w:pPr>
      <w:rPr>
        <w:rFonts w:ascii="Symbol" w:hAnsi="Symbol"/>
      </w:rPr>
    </w:lvl>
    <w:lvl w:ilvl="8" w:tplc="3382657E">
      <w:start w:val="1"/>
      <w:numFmt w:val="bullet"/>
      <w:lvlText w:val=""/>
      <w:lvlJc w:val="left"/>
      <w:pPr>
        <w:ind w:left="1440" w:hanging="360"/>
      </w:pPr>
      <w:rPr>
        <w:rFonts w:ascii="Symbol" w:hAnsi="Symbol"/>
      </w:rPr>
    </w:lvl>
  </w:abstractNum>
  <w:abstractNum w:abstractNumId="5" w15:restartNumberingAfterBreak="0">
    <w:nsid w:val="539007E5"/>
    <w:multiLevelType w:val="hybridMultilevel"/>
    <w:tmpl w:val="02D027EE"/>
    <w:lvl w:ilvl="0" w:tplc="5BE48C2C">
      <w:start w:val="1"/>
      <w:numFmt w:val="bullet"/>
      <w:lvlText w:val=""/>
      <w:lvlJc w:val="left"/>
      <w:pPr>
        <w:ind w:left="1440" w:hanging="360"/>
      </w:pPr>
      <w:rPr>
        <w:rFonts w:ascii="Symbol" w:hAnsi="Symbol"/>
      </w:rPr>
    </w:lvl>
    <w:lvl w:ilvl="1" w:tplc="EA6A714E">
      <w:start w:val="1"/>
      <w:numFmt w:val="bullet"/>
      <w:lvlText w:val=""/>
      <w:lvlJc w:val="left"/>
      <w:pPr>
        <w:ind w:left="1440" w:hanging="360"/>
      </w:pPr>
      <w:rPr>
        <w:rFonts w:ascii="Symbol" w:hAnsi="Symbol"/>
      </w:rPr>
    </w:lvl>
    <w:lvl w:ilvl="2" w:tplc="4A1C6A64">
      <w:start w:val="1"/>
      <w:numFmt w:val="bullet"/>
      <w:lvlText w:val=""/>
      <w:lvlJc w:val="left"/>
      <w:pPr>
        <w:ind w:left="1440" w:hanging="360"/>
      </w:pPr>
      <w:rPr>
        <w:rFonts w:ascii="Symbol" w:hAnsi="Symbol"/>
      </w:rPr>
    </w:lvl>
    <w:lvl w:ilvl="3" w:tplc="E9FE5BDA">
      <w:start w:val="1"/>
      <w:numFmt w:val="bullet"/>
      <w:lvlText w:val=""/>
      <w:lvlJc w:val="left"/>
      <w:pPr>
        <w:ind w:left="1440" w:hanging="360"/>
      </w:pPr>
      <w:rPr>
        <w:rFonts w:ascii="Symbol" w:hAnsi="Symbol"/>
      </w:rPr>
    </w:lvl>
    <w:lvl w:ilvl="4" w:tplc="0FA8DFEE">
      <w:start w:val="1"/>
      <w:numFmt w:val="bullet"/>
      <w:lvlText w:val=""/>
      <w:lvlJc w:val="left"/>
      <w:pPr>
        <w:ind w:left="1440" w:hanging="360"/>
      </w:pPr>
      <w:rPr>
        <w:rFonts w:ascii="Symbol" w:hAnsi="Symbol"/>
      </w:rPr>
    </w:lvl>
    <w:lvl w:ilvl="5" w:tplc="699887EE">
      <w:start w:val="1"/>
      <w:numFmt w:val="bullet"/>
      <w:lvlText w:val=""/>
      <w:lvlJc w:val="left"/>
      <w:pPr>
        <w:ind w:left="1440" w:hanging="360"/>
      </w:pPr>
      <w:rPr>
        <w:rFonts w:ascii="Symbol" w:hAnsi="Symbol"/>
      </w:rPr>
    </w:lvl>
    <w:lvl w:ilvl="6" w:tplc="57189B96">
      <w:start w:val="1"/>
      <w:numFmt w:val="bullet"/>
      <w:lvlText w:val=""/>
      <w:lvlJc w:val="left"/>
      <w:pPr>
        <w:ind w:left="1440" w:hanging="360"/>
      </w:pPr>
      <w:rPr>
        <w:rFonts w:ascii="Symbol" w:hAnsi="Symbol"/>
      </w:rPr>
    </w:lvl>
    <w:lvl w:ilvl="7" w:tplc="60ECDA1C">
      <w:start w:val="1"/>
      <w:numFmt w:val="bullet"/>
      <w:lvlText w:val=""/>
      <w:lvlJc w:val="left"/>
      <w:pPr>
        <w:ind w:left="1440" w:hanging="360"/>
      </w:pPr>
      <w:rPr>
        <w:rFonts w:ascii="Symbol" w:hAnsi="Symbol"/>
      </w:rPr>
    </w:lvl>
    <w:lvl w:ilvl="8" w:tplc="E60602D2">
      <w:start w:val="1"/>
      <w:numFmt w:val="bullet"/>
      <w:lvlText w:val=""/>
      <w:lvlJc w:val="left"/>
      <w:pPr>
        <w:ind w:left="1440" w:hanging="360"/>
      </w:pPr>
      <w:rPr>
        <w:rFonts w:ascii="Symbol" w:hAnsi="Symbol"/>
      </w:rPr>
    </w:lvl>
  </w:abstractNum>
  <w:abstractNum w:abstractNumId="6" w15:restartNumberingAfterBreak="0">
    <w:nsid w:val="75DA0493"/>
    <w:multiLevelType w:val="hybridMultilevel"/>
    <w:tmpl w:val="3E4AF70E"/>
    <w:lvl w:ilvl="0" w:tplc="A0AED72A">
      <w:start w:val="1"/>
      <w:numFmt w:val="bullet"/>
      <w:lvlText w:val=""/>
      <w:lvlJc w:val="left"/>
      <w:pPr>
        <w:ind w:left="1440" w:hanging="360"/>
      </w:pPr>
      <w:rPr>
        <w:rFonts w:ascii="Symbol" w:hAnsi="Symbol"/>
      </w:rPr>
    </w:lvl>
    <w:lvl w:ilvl="1" w:tplc="12D25D0C">
      <w:start w:val="1"/>
      <w:numFmt w:val="bullet"/>
      <w:lvlText w:val=""/>
      <w:lvlJc w:val="left"/>
      <w:pPr>
        <w:ind w:left="1440" w:hanging="360"/>
      </w:pPr>
      <w:rPr>
        <w:rFonts w:ascii="Symbol" w:hAnsi="Symbol"/>
      </w:rPr>
    </w:lvl>
    <w:lvl w:ilvl="2" w:tplc="1038797C">
      <w:start w:val="1"/>
      <w:numFmt w:val="bullet"/>
      <w:lvlText w:val=""/>
      <w:lvlJc w:val="left"/>
      <w:pPr>
        <w:ind w:left="1440" w:hanging="360"/>
      </w:pPr>
      <w:rPr>
        <w:rFonts w:ascii="Symbol" w:hAnsi="Symbol"/>
      </w:rPr>
    </w:lvl>
    <w:lvl w:ilvl="3" w:tplc="0652E6E8">
      <w:start w:val="1"/>
      <w:numFmt w:val="bullet"/>
      <w:lvlText w:val=""/>
      <w:lvlJc w:val="left"/>
      <w:pPr>
        <w:ind w:left="1440" w:hanging="360"/>
      </w:pPr>
      <w:rPr>
        <w:rFonts w:ascii="Symbol" w:hAnsi="Symbol"/>
      </w:rPr>
    </w:lvl>
    <w:lvl w:ilvl="4" w:tplc="ED486836">
      <w:start w:val="1"/>
      <w:numFmt w:val="bullet"/>
      <w:lvlText w:val=""/>
      <w:lvlJc w:val="left"/>
      <w:pPr>
        <w:ind w:left="1440" w:hanging="360"/>
      </w:pPr>
      <w:rPr>
        <w:rFonts w:ascii="Symbol" w:hAnsi="Symbol"/>
      </w:rPr>
    </w:lvl>
    <w:lvl w:ilvl="5" w:tplc="7B2A63F0">
      <w:start w:val="1"/>
      <w:numFmt w:val="bullet"/>
      <w:lvlText w:val=""/>
      <w:lvlJc w:val="left"/>
      <w:pPr>
        <w:ind w:left="1440" w:hanging="360"/>
      </w:pPr>
      <w:rPr>
        <w:rFonts w:ascii="Symbol" w:hAnsi="Symbol"/>
      </w:rPr>
    </w:lvl>
    <w:lvl w:ilvl="6" w:tplc="7CC4EC34">
      <w:start w:val="1"/>
      <w:numFmt w:val="bullet"/>
      <w:lvlText w:val=""/>
      <w:lvlJc w:val="left"/>
      <w:pPr>
        <w:ind w:left="1440" w:hanging="360"/>
      </w:pPr>
      <w:rPr>
        <w:rFonts w:ascii="Symbol" w:hAnsi="Symbol"/>
      </w:rPr>
    </w:lvl>
    <w:lvl w:ilvl="7" w:tplc="327073DE">
      <w:start w:val="1"/>
      <w:numFmt w:val="bullet"/>
      <w:lvlText w:val=""/>
      <w:lvlJc w:val="left"/>
      <w:pPr>
        <w:ind w:left="1440" w:hanging="360"/>
      </w:pPr>
      <w:rPr>
        <w:rFonts w:ascii="Symbol" w:hAnsi="Symbol"/>
      </w:rPr>
    </w:lvl>
    <w:lvl w:ilvl="8" w:tplc="A472455C">
      <w:start w:val="1"/>
      <w:numFmt w:val="bullet"/>
      <w:lvlText w:val=""/>
      <w:lvlJc w:val="left"/>
      <w:pPr>
        <w:ind w:left="1440" w:hanging="360"/>
      </w:pPr>
      <w:rPr>
        <w:rFonts w:ascii="Symbol" w:hAnsi="Symbol"/>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3C55"/>
    <w:rsid w:val="0000666D"/>
    <w:rsid w:val="00011797"/>
    <w:rsid w:val="000122EA"/>
    <w:rsid w:val="00012BD5"/>
    <w:rsid w:val="00020B1E"/>
    <w:rsid w:val="00020EB1"/>
    <w:rsid w:val="00022157"/>
    <w:rsid w:val="00027A61"/>
    <w:rsid w:val="00033AF3"/>
    <w:rsid w:val="00034F03"/>
    <w:rsid w:val="00036329"/>
    <w:rsid w:val="00046DE0"/>
    <w:rsid w:val="000573E5"/>
    <w:rsid w:val="00057A9D"/>
    <w:rsid w:val="00065AB1"/>
    <w:rsid w:val="00076FCE"/>
    <w:rsid w:val="000937E0"/>
    <w:rsid w:val="00095268"/>
    <w:rsid w:val="000A0BA0"/>
    <w:rsid w:val="000A655B"/>
    <w:rsid w:val="000B08DA"/>
    <w:rsid w:val="000B6BB1"/>
    <w:rsid w:val="000C1D1B"/>
    <w:rsid w:val="000C3136"/>
    <w:rsid w:val="000C6772"/>
    <w:rsid w:val="000D559F"/>
    <w:rsid w:val="000D5BFC"/>
    <w:rsid w:val="000D7791"/>
    <w:rsid w:val="000E084C"/>
    <w:rsid w:val="000E1C10"/>
    <w:rsid w:val="000E55AE"/>
    <w:rsid w:val="000E5B4C"/>
    <w:rsid w:val="000F2FF6"/>
    <w:rsid w:val="00103341"/>
    <w:rsid w:val="00105788"/>
    <w:rsid w:val="00123F65"/>
    <w:rsid w:val="00125C4E"/>
    <w:rsid w:val="00131FFA"/>
    <w:rsid w:val="00132485"/>
    <w:rsid w:val="0013416B"/>
    <w:rsid w:val="00147930"/>
    <w:rsid w:val="0016419C"/>
    <w:rsid w:val="00166B37"/>
    <w:rsid w:val="0018796B"/>
    <w:rsid w:val="001939ED"/>
    <w:rsid w:val="001A37B3"/>
    <w:rsid w:val="001A5487"/>
    <w:rsid w:val="001B6E66"/>
    <w:rsid w:val="001B70BE"/>
    <w:rsid w:val="001B75C6"/>
    <w:rsid w:val="001C3793"/>
    <w:rsid w:val="001D56D5"/>
    <w:rsid w:val="001E1CF7"/>
    <w:rsid w:val="001F14E5"/>
    <w:rsid w:val="00216462"/>
    <w:rsid w:val="00221135"/>
    <w:rsid w:val="00222267"/>
    <w:rsid w:val="0022561E"/>
    <w:rsid w:val="00226023"/>
    <w:rsid w:val="002264EA"/>
    <w:rsid w:val="0023133C"/>
    <w:rsid w:val="00231CDC"/>
    <w:rsid w:val="00232BD6"/>
    <w:rsid w:val="00240018"/>
    <w:rsid w:val="0024263C"/>
    <w:rsid w:val="0024291B"/>
    <w:rsid w:val="00242965"/>
    <w:rsid w:val="00245887"/>
    <w:rsid w:val="00246534"/>
    <w:rsid w:val="00247B78"/>
    <w:rsid w:val="00250AA8"/>
    <w:rsid w:val="002514D5"/>
    <w:rsid w:val="00262BB8"/>
    <w:rsid w:val="002757C9"/>
    <w:rsid w:val="00276934"/>
    <w:rsid w:val="00277A74"/>
    <w:rsid w:val="00281D02"/>
    <w:rsid w:val="00282497"/>
    <w:rsid w:val="002A0F7B"/>
    <w:rsid w:val="002A6877"/>
    <w:rsid w:val="002B0507"/>
    <w:rsid w:val="002B1BE0"/>
    <w:rsid w:val="002C7048"/>
    <w:rsid w:val="002D0F3E"/>
    <w:rsid w:val="002D23F5"/>
    <w:rsid w:val="002D28E4"/>
    <w:rsid w:val="002D4502"/>
    <w:rsid w:val="00300557"/>
    <w:rsid w:val="00307169"/>
    <w:rsid w:val="00314F7D"/>
    <w:rsid w:val="0031574B"/>
    <w:rsid w:val="003161AB"/>
    <w:rsid w:val="003179CF"/>
    <w:rsid w:val="003456B4"/>
    <w:rsid w:val="00350C00"/>
    <w:rsid w:val="003618BC"/>
    <w:rsid w:val="00363F18"/>
    <w:rsid w:val="003741DA"/>
    <w:rsid w:val="00387700"/>
    <w:rsid w:val="003902B2"/>
    <w:rsid w:val="0039419E"/>
    <w:rsid w:val="003A0342"/>
    <w:rsid w:val="003A2D40"/>
    <w:rsid w:val="003A40C5"/>
    <w:rsid w:val="003A4F8E"/>
    <w:rsid w:val="003B36B0"/>
    <w:rsid w:val="003B5497"/>
    <w:rsid w:val="003B7489"/>
    <w:rsid w:val="003B7A47"/>
    <w:rsid w:val="003C4BD0"/>
    <w:rsid w:val="003C52C5"/>
    <w:rsid w:val="003D0AB9"/>
    <w:rsid w:val="003D767A"/>
    <w:rsid w:val="003E4A92"/>
    <w:rsid w:val="003E5FA7"/>
    <w:rsid w:val="003F0B98"/>
    <w:rsid w:val="003F716F"/>
    <w:rsid w:val="004033E8"/>
    <w:rsid w:val="00412E39"/>
    <w:rsid w:val="00415AF7"/>
    <w:rsid w:val="00416C70"/>
    <w:rsid w:val="00422340"/>
    <w:rsid w:val="0042362C"/>
    <w:rsid w:val="00424857"/>
    <w:rsid w:val="00426AE7"/>
    <w:rsid w:val="00440046"/>
    <w:rsid w:val="00444E8C"/>
    <w:rsid w:val="0045113D"/>
    <w:rsid w:val="00467388"/>
    <w:rsid w:val="00470550"/>
    <w:rsid w:val="00471698"/>
    <w:rsid w:val="004722FD"/>
    <w:rsid w:val="004815A9"/>
    <w:rsid w:val="00484385"/>
    <w:rsid w:val="0049137E"/>
    <w:rsid w:val="00491847"/>
    <w:rsid w:val="00492F8C"/>
    <w:rsid w:val="00493E4E"/>
    <w:rsid w:val="0049748D"/>
    <w:rsid w:val="00497805"/>
    <w:rsid w:val="004A1916"/>
    <w:rsid w:val="004B11B3"/>
    <w:rsid w:val="004B604E"/>
    <w:rsid w:val="004D0724"/>
    <w:rsid w:val="004E015C"/>
    <w:rsid w:val="004E58A5"/>
    <w:rsid w:val="004E7C70"/>
    <w:rsid w:val="004F0F9D"/>
    <w:rsid w:val="004F1A45"/>
    <w:rsid w:val="004F1D64"/>
    <w:rsid w:val="004F4678"/>
    <w:rsid w:val="00505759"/>
    <w:rsid w:val="00513D24"/>
    <w:rsid w:val="00523505"/>
    <w:rsid w:val="005260BB"/>
    <w:rsid w:val="00535EB6"/>
    <w:rsid w:val="00536FE2"/>
    <w:rsid w:val="00540045"/>
    <w:rsid w:val="00540244"/>
    <w:rsid w:val="0054598E"/>
    <w:rsid w:val="00545D23"/>
    <w:rsid w:val="00552A74"/>
    <w:rsid w:val="00552EEC"/>
    <w:rsid w:val="00566B83"/>
    <w:rsid w:val="005676D2"/>
    <w:rsid w:val="005710E8"/>
    <w:rsid w:val="0057412A"/>
    <w:rsid w:val="0058253E"/>
    <w:rsid w:val="005855F0"/>
    <w:rsid w:val="00587B2E"/>
    <w:rsid w:val="005A13EF"/>
    <w:rsid w:val="005B2BAD"/>
    <w:rsid w:val="005B33FB"/>
    <w:rsid w:val="005E2785"/>
    <w:rsid w:val="005E3C63"/>
    <w:rsid w:val="005F36A9"/>
    <w:rsid w:val="005F67EE"/>
    <w:rsid w:val="006026D6"/>
    <w:rsid w:val="00604228"/>
    <w:rsid w:val="00616B8D"/>
    <w:rsid w:val="00623838"/>
    <w:rsid w:val="006241DE"/>
    <w:rsid w:val="0062599F"/>
    <w:rsid w:val="006322E9"/>
    <w:rsid w:val="00632FC7"/>
    <w:rsid w:val="00633CAD"/>
    <w:rsid w:val="00635B73"/>
    <w:rsid w:val="006415EA"/>
    <w:rsid w:val="00641AD8"/>
    <w:rsid w:val="00642B75"/>
    <w:rsid w:val="0065164C"/>
    <w:rsid w:val="00652BF1"/>
    <w:rsid w:val="00657389"/>
    <w:rsid w:val="0066139E"/>
    <w:rsid w:val="00664077"/>
    <w:rsid w:val="00673621"/>
    <w:rsid w:val="006811F4"/>
    <w:rsid w:val="00694383"/>
    <w:rsid w:val="00696BE5"/>
    <w:rsid w:val="006A5D67"/>
    <w:rsid w:val="006A698F"/>
    <w:rsid w:val="006B152A"/>
    <w:rsid w:val="006C1E26"/>
    <w:rsid w:val="006C6DCE"/>
    <w:rsid w:val="006D7879"/>
    <w:rsid w:val="006F08FC"/>
    <w:rsid w:val="006F55B9"/>
    <w:rsid w:val="00700DD9"/>
    <w:rsid w:val="00701D02"/>
    <w:rsid w:val="00706323"/>
    <w:rsid w:val="00710E0D"/>
    <w:rsid w:val="0071436A"/>
    <w:rsid w:val="00714D37"/>
    <w:rsid w:val="00726822"/>
    <w:rsid w:val="00732920"/>
    <w:rsid w:val="007364B0"/>
    <w:rsid w:val="0076139D"/>
    <w:rsid w:val="007616FE"/>
    <w:rsid w:val="00761B79"/>
    <w:rsid w:val="007653D3"/>
    <w:rsid w:val="00765A75"/>
    <w:rsid w:val="00765F4E"/>
    <w:rsid w:val="00772040"/>
    <w:rsid w:val="00774199"/>
    <w:rsid w:val="00777BF2"/>
    <w:rsid w:val="0078718F"/>
    <w:rsid w:val="00793455"/>
    <w:rsid w:val="007B054A"/>
    <w:rsid w:val="007B2F67"/>
    <w:rsid w:val="007B3A1C"/>
    <w:rsid w:val="007C23F6"/>
    <w:rsid w:val="007C41C1"/>
    <w:rsid w:val="007C5A6D"/>
    <w:rsid w:val="007C62B4"/>
    <w:rsid w:val="007D6943"/>
    <w:rsid w:val="007D73C8"/>
    <w:rsid w:val="007E7280"/>
    <w:rsid w:val="007F3C38"/>
    <w:rsid w:val="007F69A9"/>
    <w:rsid w:val="00804671"/>
    <w:rsid w:val="00807121"/>
    <w:rsid w:val="00807C5C"/>
    <w:rsid w:val="00823B7F"/>
    <w:rsid w:val="00830645"/>
    <w:rsid w:val="00835EFE"/>
    <w:rsid w:val="0084260E"/>
    <w:rsid w:val="00854A27"/>
    <w:rsid w:val="00867A39"/>
    <w:rsid w:val="00870708"/>
    <w:rsid w:val="008707A1"/>
    <w:rsid w:val="0088042D"/>
    <w:rsid w:val="0088102F"/>
    <w:rsid w:val="008A4738"/>
    <w:rsid w:val="008A5874"/>
    <w:rsid w:val="008C479B"/>
    <w:rsid w:val="008D2A08"/>
    <w:rsid w:val="008D5680"/>
    <w:rsid w:val="008D7DFE"/>
    <w:rsid w:val="008E4E88"/>
    <w:rsid w:val="008F02ED"/>
    <w:rsid w:val="008F78B5"/>
    <w:rsid w:val="008F7DA5"/>
    <w:rsid w:val="008F7FFB"/>
    <w:rsid w:val="009028FB"/>
    <w:rsid w:val="00902BC6"/>
    <w:rsid w:val="0090455A"/>
    <w:rsid w:val="009045C6"/>
    <w:rsid w:val="00905800"/>
    <w:rsid w:val="00906FFC"/>
    <w:rsid w:val="0091195F"/>
    <w:rsid w:val="009230D0"/>
    <w:rsid w:val="00933EFB"/>
    <w:rsid w:val="009349EF"/>
    <w:rsid w:val="00935F34"/>
    <w:rsid w:val="00936976"/>
    <w:rsid w:val="00936D9D"/>
    <w:rsid w:val="009373ED"/>
    <w:rsid w:val="00937762"/>
    <w:rsid w:val="00950D48"/>
    <w:rsid w:val="00950F1B"/>
    <w:rsid w:val="00954058"/>
    <w:rsid w:val="00956093"/>
    <w:rsid w:val="0096457E"/>
    <w:rsid w:val="00983C92"/>
    <w:rsid w:val="00991E24"/>
    <w:rsid w:val="00992260"/>
    <w:rsid w:val="00995A0D"/>
    <w:rsid w:val="009A6630"/>
    <w:rsid w:val="009B0999"/>
    <w:rsid w:val="009B3394"/>
    <w:rsid w:val="009B5FCC"/>
    <w:rsid w:val="009C0038"/>
    <w:rsid w:val="009C3639"/>
    <w:rsid w:val="009E158B"/>
    <w:rsid w:val="009E4B3F"/>
    <w:rsid w:val="009F0D32"/>
    <w:rsid w:val="009F422F"/>
    <w:rsid w:val="00A00247"/>
    <w:rsid w:val="00A15BC8"/>
    <w:rsid w:val="00A1772D"/>
    <w:rsid w:val="00A27C32"/>
    <w:rsid w:val="00A3041E"/>
    <w:rsid w:val="00A331E4"/>
    <w:rsid w:val="00A3636D"/>
    <w:rsid w:val="00A53CAF"/>
    <w:rsid w:val="00A6749A"/>
    <w:rsid w:val="00A7018C"/>
    <w:rsid w:val="00A72704"/>
    <w:rsid w:val="00A8036E"/>
    <w:rsid w:val="00A804FB"/>
    <w:rsid w:val="00A81309"/>
    <w:rsid w:val="00A825A4"/>
    <w:rsid w:val="00A925F0"/>
    <w:rsid w:val="00A94324"/>
    <w:rsid w:val="00AC7878"/>
    <w:rsid w:val="00AD541B"/>
    <w:rsid w:val="00AD7067"/>
    <w:rsid w:val="00AE7164"/>
    <w:rsid w:val="00AF2C83"/>
    <w:rsid w:val="00AF55EB"/>
    <w:rsid w:val="00B00511"/>
    <w:rsid w:val="00B02CED"/>
    <w:rsid w:val="00B0538E"/>
    <w:rsid w:val="00B06EE3"/>
    <w:rsid w:val="00B07DB8"/>
    <w:rsid w:val="00B159EC"/>
    <w:rsid w:val="00B23D7D"/>
    <w:rsid w:val="00B31151"/>
    <w:rsid w:val="00B36757"/>
    <w:rsid w:val="00B634E1"/>
    <w:rsid w:val="00B77F61"/>
    <w:rsid w:val="00B8506F"/>
    <w:rsid w:val="00BA0462"/>
    <w:rsid w:val="00BA056D"/>
    <w:rsid w:val="00BA2BBF"/>
    <w:rsid w:val="00BA2D59"/>
    <w:rsid w:val="00BA479F"/>
    <w:rsid w:val="00BC00B6"/>
    <w:rsid w:val="00BC16F1"/>
    <w:rsid w:val="00BC268C"/>
    <w:rsid w:val="00BC3B38"/>
    <w:rsid w:val="00BC765F"/>
    <w:rsid w:val="00BD3BA1"/>
    <w:rsid w:val="00BD3F97"/>
    <w:rsid w:val="00BD4B83"/>
    <w:rsid w:val="00BE20F1"/>
    <w:rsid w:val="00BE3A4E"/>
    <w:rsid w:val="00BE6211"/>
    <w:rsid w:val="00C04433"/>
    <w:rsid w:val="00C06975"/>
    <w:rsid w:val="00C12A06"/>
    <w:rsid w:val="00C135CF"/>
    <w:rsid w:val="00C17FAD"/>
    <w:rsid w:val="00C25464"/>
    <w:rsid w:val="00C25FCC"/>
    <w:rsid w:val="00C2765B"/>
    <w:rsid w:val="00C35A1E"/>
    <w:rsid w:val="00C43C44"/>
    <w:rsid w:val="00C45A4E"/>
    <w:rsid w:val="00C47633"/>
    <w:rsid w:val="00C51A11"/>
    <w:rsid w:val="00C5287E"/>
    <w:rsid w:val="00C55078"/>
    <w:rsid w:val="00C56C0A"/>
    <w:rsid w:val="00C7376C"/>
    <w:rsid w:val="00C81BE2"/>
    <w:rsid w:val="00C84FBB"/>
    <w:rsid w:val="00C85550"/>
    <w:rsid w:val="00C91E76"/>
    <w:rsid w:val="00CA3393"/>
    <w:rsid w:val="00CA35A0"/>
    <w:rsid w:val="00CB30D9"/>
    <w:rsid w:val="00CB4769"/>
    <w:rsid w:val="00CC0DCD"/>
    <w:rsid w:val="00CC66A7"/>
    <w:rsid w:val="00CD19A0"/>
    <w:rsid w:val="00CD4D7D"/>
    <w:rsid w:val="00CE3DF1"/>
    <w:rsid w:val="00CF138C"/>
    <w:rsid w:val="00D004DA"/>
    <w:rsid w:val="00D00796"/>
    <w:rsid w:val="00D01E50"/>
    <w:rsid w:val="00D03D00"/>
    <w:rsid w:val="00D0411E"/>
    <w:rsid w:val="00D0464C"/>
    <w:rsid w:val="00D0475A"/>
    <w:rsid w:val="00D2267A"/>
    <w:rsid w:val="00D22FE1"/>
    <w:rsid w:val="00D23043"/>
    <w:rsid w:val="00D24812"/>
    <w:rsid w:val="00D27EB6"/>
    <w:rsid w:val="00D33DE4"/>
    <w:rsid w:val="00D35108"/>
    <w:rsid w:val="00D37C53"/>
    <w:rsid w:val="00D425CB"/>
    <w:rsid w:val="00D450CD"/>
    <w:rsid w:val="00D452F3"/>
    <w:rsid w:val="00D455ED"/>
    <w:rsid w:val="00D513E4"/>
    <w:rsid w:val="00D51603"/>
    <w:rsid w:val="00D536AD"/>
    <w:rsid w:val="00D54056"/>
    <w:rsid w:val="00D67944"/>
    <w:rsid w:val="00D708BD"/>
    <w:rsid w:val="00D83AE9"/>
    <w:rsid w:val="00D9092E"/>
    <w:rsid w:val="00D94856"/>
    <w:rsid w:val="00DA4681"/>
    <w:rsid w:val="00DA4A63"/>
    <w:rsid w:val="00DA5DFA"/>
    <w:rsid w:val="00DA6584"/>
    <w:rsid w:val="00DA7114"/>
    <w:rsid w:val="00DB30B6"/>
    <w:rsid w:val="00DB3B70"/>
    <w:rsid w:val="00DB3C56"/>
    <w:rsid w:val="00DB6C39"/>
    <w:rsid w:val="00DB728F"/>
    <w:rsid w:val="00DC60FA"/>
    <w:rsid w:val="00DC6820"/>
    <w:rsid w:val="00DD41AC"/>
    <w:rsid w:val="00DE4FD7"/>
    <w:rsid w:val="00DE5177"/>
    <w:rsid w:val="00DF356D"/>
    <w:rsid w:val="00E04E00"/>
    <w:rsid w:val="00E06BD6"/>
    <w:rsid w:val="00E133DA"/>
    <w:rsid w:val="00E145F6"/>
    <w:rsid w:val="00E228FC"/>
    <w:rsid w:val="00E22976"/>
    <w:rsid w:val="00E31507"/>
    <w:rsid w:val="00E32257"/>
    <w:rsid w:val="00E323AF"/>
    <w:rsid w:val="00E35847"/>
    <w:rsid w:val="00E36F51"/>
    <w:rsid w:val="00E436CB"/>
    <w:rsid w:val="00E454F8"/>
    <w:rsid w:val="00E63F03"/>
    <w:rsid w:val="00E6573D"/>
    <w:rsid w:val="00E67E2C"/>
    <w:rsid w:val="00E67ED1"/>
    <w:rsid w:val="00E812A9"/>
    <w:rsid w:val="00E82225"/>
    <w:rsid w:val="00E91702"/>
    <w:rsid w:val="00EA2B7F"/>
    <w:rsid w:val="00EC05B5"/>
    <w:rsid w:val="00EC0D60"/>
    <w:rsid w:val="00EC4C24"/>
    <w:rsid w:val="00EC6315"/>
    <w:rsid w:val="00ED0276"/>
    <w:rsid w:val="00ED1113"/>
    <w:rsid w:val="00ED77B9"/>
    <w:rsid w:val="00EE4AC1"/>
    <w:rsid w:val="00F02247"/>
    <w:rsid w:val="00F0256E"/>
    <w:rsid w:val="00F064FF"/>
    <w:rsid w:val="00F1061E"/>
    <w:rsid w:val="00F10929"/>
    <w:rsid w:val="00F11B29"/>
    <w:rsid w:val="00F12961"/>
    <w:rsid w:val="00F164D8"/>
    <w:rsid w:val="00F24E7B"/>
    <w:rsid w:val="00F278D6"/>
    <w:rsid w:val="00F43D1B"/>
    <w:rsid w:val="00F46A8F"/>
    <w:rsid w:val="00F501FE"/>
    <w:rsid w:val="00F6297C"/>
    <w:rsid w:val="00F670C4"/>
    <w:rsid w:val="00F75403"/>
    <w:rsid w:val="00F813C7"/>
    <w:rsid w:val="00F91F11"/>
    <w:rsid w:val="00F944A0"/>
    <w:rsid w:val="00FA3BD0"/>
    <w:rsid w:val="00FA6431"/>
    <w:rsid w:val="00FB0FB9"/>
    <w:rsid w:val="00FC0C10"/>
    <w:rsid w:val="00FC21C1"/>
    <w:rsid w:val="00FC395B"/>
    <w:rsid w:val="00FC70AD"/>
    <w:rsid w:val="00FE0277"/>
    <w:rsid w:val="00FE41E1"/>
    <w:rsid w:val="00FE7261"/>
    <w:rsid w:val="00FE75D3"/>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rsid w:val="004E015C"/>
    <w:pPr>
      <w:spacing w:line="240" w:lineRule="auto"/>
    </w:pPr>
    <w:rPr>
      <w:sz w:val="20"/>
      <w:szCs w:val="20"/>
    </w:rPr>
  </w:style>
  <w:style w:type="character" w:customStyle="1" w:styleId="KommentartextZchn">
    <w:name w:val="Kommentartext Zchn"/>
    <w:basedOn w:val="Absatz-Standardschriftart"/>
    <w:link w:val="Kommentartext"/>
    <w:uiPriority w:val="99"/>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cim.de/" TargetMode="External"/><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numbering" Target="numbering.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cimeurop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8633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Hausser, Lisette</cp:lastModifiedBy>
  <cp:revision>64</cp:revision>
  <cp:lastPrinted>2025-02-17T09:34:00Z</cp:lastPrinted>
  <dcterms:created xsi:type="dcterms:W3CDTF">2025-04-11T07:37:00Z</dcterms:created>
  <dcterms:modified xsi:type="dcterms:W3CDTF">2025-05-08T15:47:00Z</dcterms:modified>
</cp:coreProperties>
</file>