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1E1CF7" w14:paraId="3FCA4723" w14:textId="77777777" w:rsidTr="009A6630">
        <w:trPr>
          <w:trHeight w:val="425"/>
        </w:trPr>
        <w:tc>
          <w:tcPr>
            <w:tcW w:w="5000" w:type="pct"/>
          </w:tcPr>
          <w:p w14:paraId="73B69DA2" w14:textId="59E73C67" w:rsidR="003902B2" w:rsidRPr="00D0475A" w:rsidRDefault="00D0475A" w:rsidP="003902B2">
            <w:pPr>
              <w:pStyle w:val="Continuoustext"/>
            </w:pPr>
            <w:r w:rsidRPr="00D0475A">
              <w:t>N</w:t>
            </w:r>
            <w:r w:rsidR="003902B2" w:rsidRPr="00D0475A">
              <w:t xml:space="preserve">ews +++ </w:t>
            </w:r>
            <w:r w:rsidR="007C62B4" w:rsidRPr="00D0475A">
              <w:t xml:space="preserve">PCIM </w:t>
            </w:r>
            <w:r w:rsidR="003902B2" w:rsidRPr="00D0475A">
              <w:br/>
            </w:r>
            <w:r w:rsidR="007C62B4" w:rsidRPr="00D0475A">
              <w:t>N</w:t>
            </w:r>
            <w:r w:rsidRPr="00D0475A">
              <w:t>ürn</w:t>
            </w:r>
            <w:r w:rsidR="007C62B4" w:rsidRPr="00D0475A">
              <w:t>berg</w:t>
            </w:r>
            <w:r w:rsidR="003902B2" w:rsidRPr="00D0475A">
              <w:t xml:space="preserve">, </w:t>
            </w:r>
            <w:r w:rsidR="002B1BE0">
              <w:t>0</w:t>
            </w:r>
            <w:r w:rsidR="00CC1927">
              <w:t>9</w:t>
            </w:r>
            <w:r w:rsidRPr="00D0475A">
              <w:t>.</w:t>
            </w:r>
            <w:r w:rsidR="001939ED" w:rsidRPr="00D0475A">
              <w:t xml:space="preserve"> – </w:t>
            </w:r>
            <w:r w:rsidR="00CC1927">
              <w:t>11</w:t>
            </w:r>
            <w:r>
              <w:t>.</w:t>
            </w:r>
            <w:r w:rsidR="001939ED" w:rsidRPr="00D0475A">
              <w:t xml:space="preserve"> </w:t>
            </w:r>
            <w:r w:rsidR="00CC1927">
              <w:t>Juni</w:t>
            </w:r>
            <w:r w:rsidR="001939ED" w:rsidRPr="00D0475A">
              <w:t xml:space="preserve"> 202</w:t>
            </w:r>
            <w:r w:rsidR="00CC1927">
              <w:t>6</w:t>
            </w:r>
            <w:r w:rsidR="00240018" w:rsidRPr="00D0475A">
              <w:br/>
            </w:r>
          </w:p>
        </w:tc>
      </w:tr>
      <w:tr w:rsidR="00D51603" w:rsidRPr="005E3C63" w14:paraId="067E84E2" w14:textId="77777777" w:rsidTr="009A6630">
        <w:trPr>
          <w:trHeight w:val="425"/>
        </w:trPr>
        <w:tc>
          <w:tcPr>
            <w:tcW w:w="5000" w:type="pct"/>
          </w:tcPr>
          <w:p w14:paraId="4E17EA26" w14:textId="5954D502" w:rsidR="00D51603" w:rsidRPr="007C62B4" w:rsidRDefault="002B1BE0" w:rsidP="000A655B">
            <w:pPr>
              <w:pStyle w:val="Productbrand"/>
              <w:rPr>
                <w:lang w:val="en-US"/>
              </w:rPr>
            </w:pPr>
            <w:bookmarkStart w:id="0" w:name="_Hlk43896002"/>
            <w:r>
              <w:rPr>
                <w:noProof/>
                <w:lang w:val="en-US"/>
              </w:rPr>
              <w:drawing>
                <wp:inline distT="0" distB="0" distL="0" distR="0" wp14:anchorId="267C8881" wp14:editId="5D4EB48A">
                  <wp:extent cx="885139" cy="426110"/>
                  <wp:effectExtent l="0" t="0" r="0" b="0"/>
                  <wp:docPr id="2" name="Grafik 2"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5F366CEA" w14:textId="037C30B2" w:rsidR="00416C70" w:rsidRPr="0042205B" w:rsidRDefault="001A6472" w:rsidP="003B172F">
      <w:pPr>
        <w:pStyle w:val="berschrift2"/>
        <w:rPr>
          <w:lang w:val="de-DE"/>
        </w:rPr>
      </w:pPr>
      <w:bookmarkStart w:id="1" w:name="_Hlk210634528"/>
      <w:bookmarkEnd w:id="0"/>
      <w:r w:rsidRPr="00722CB1">
        <w:rPr>
          <w:lang w:val="de-DE"/>
        </w:rPr>
        <w:t xml:space="preserve">PCIM </w:t>
      </w:r>
      <w:r w:rsidR="00722CB1" w:rsidRPr="00722CB1">
        <w:rPr>
          <w:lang w:val="de-DE"/>
        </w:rPr>
        <w:t>–</w:t>
      </w:r>
      <w:r w:rsidRPr="00722CB1">
        <w:rPr>
          <w:lang w:val="de-DE"/>
        </w:rPr>
        <w:t xml:space="preserve"> Hub </w:t>
      </w:r>
      <w:proofErr w:type="spellStart"/>
      <w:r w:rsidRPr="00722CB1">
        <w:rPr>
          <w:lang w:val="de-DE"/>
        </w:rPr>
        <w:t>for</w:t>
      </w:r>
      <w:proofErr w:type="spellEnd"/>
      <w:r w:rsidRPr="00722CB1">
        <w:rPr>
          <w:lang w:val="de-DE"/>
        </w:rPr>
        <w:t xml:space="preserve"> Power Electronics</w:t>
      </w:r>
      <w:r w:rsidR="0042205B" w:rsidRPr="0042205B">
        <w:rPr>
          <w:lang w:val="de-DE"/>
        </w:rPr>
        <w:t xml:space="preserve"> </w:t>
      </w:r>
      <w:r w:rsidR="003A2C63">
        <w:rPr>
          <w:lang w:val="de-DE"/>
        </w:rPr>
        <w:t>stärkt</w:t>
      </w:r>
      <w:r w:rsidR="0042205B" w:rsidRPr="0042205B">
        <w:rPr>
          <w:lang w:val="de-DE"/>
        </w:rPr>
        <w:t xml:space="preserve"> </w:t>
      </w:r>
      <w:r w:rsidR="00E25312">
        <w:rPr>
          <w:lang w:val="de-DE"/>
        </w:rPr>
        <w:t xml:space="preserve">ganzjährigen </w:t>
      </w:r>
      <w:r w:rsidR="0042205B" w:rsidRPr="0042205B">
        <w:rPr>
          <w:lang w:val="de-DE"/>
        </w:rPr>
        <w:t>Wissenstransfer und internationale Vernetzung</w:t>
      </w:r>
    </w:p>
    <w:p w14:paraId="39993E13" w14:textId="58C7175E" w:rsidR="003A2C63" w:rsidRDefault="006026D6" w:rsidP="003A2C63">
      <w:pPr>
        <w:pStyle w:val="Continuoustext"/>
        <w:rPr>
          <w:b/>
          <w:bCs/>
          <w:color w:val="auto"/>
        </w:rPr>
      </w:pPr>
      <w:bookmarkStart w:id="2" w:name="_Hlk210634538"/>
      <w:bookmarkEnd w:id="1"/>
      <w:r w:rsidRPr="00F62133">
        <w:rPr>
          <w:b/>
          <w:bCs/>
        </w:rPr>
        <w:t xml:space="preserve">Stuttgart, </w:t>
      </w:r>
      <w:r w:rsidR="00F62133" w:rsidRPr="00F62133">
        <w:rPr>
          <w:b/>
          <w:bCs/>
        </w:rPr>
        <w:t>07</w:t>
      </w:r>
      <w:r w:rsidRPr="00F62133">
        <w:rPr>
          <w:b/>
          <w:bCs/>
        </w:rPr>
        <w:t>.</w:t>
      </w:r>
      <w:r w:rsidR="00F62133" w:rsidRPr="00F62133">
        <w:rPr>
          <w:b/>
          <w:bCs/>
        </w:rPr>
        <w:t>10</w:t>
      </w:r>
      <w:r w:rsidRPr="00F62133">
        <w:rPr>
          <w:b/>
          <w:bCs/>
        </w:rPr>
        <w:t>.202</w:t>
      </w:r>
      <w:r w:rsidR="0091605C" w:rsidRPr="00F62133">
        <w:rPr>
          <w:b/>
          <w:bCs/>
        </w:rPr>
        <w:t>5</w:t>
      </w:r>
      <w:r w:rsidR="00012BD5" w:rsidRPr="00F62133">
        <w:rPr>
          <w:b/>
          <w:bCs/>
        </w:rPr>
        <w:t>.</w:t>
      </w:r>
      <w:r w:rsidR="00012BD5" w:rsidRPr="00231CDC">
        <w:rPr>
          <w:b/>
          <w:bCs/>
        </w:rPr>
        <w:t xml:space="preserve"> </w:t>
      </w:r>
      <w:r w:rsidR="007E0CBB" w:rsidRPr="007E0CBB">
        <w:rPr>
          <w:b/>
          <w:bCs/>
          <w:color w:val="auto"/>
        </w:rPr>
        <w:t xml:space="preserve">Mit dem „PCIM – Hub </w:t>
      </w:r>
      <w:proofErr w:type="spellStart"/>
      <w:r w:rsidR="007E0CBB" w:rsidRPr="007E0CBB">
        <w:rPr>
          <w:b/>
          <w:bCs/>
          <w:color w:val="auto"/>
        </w:rPr>
        <w:t>for</w:t>
      </w:r>
      <w:proofErr w:type="spellEnd"/>
      <w:r w:rsidR="007E0CBB" w:rsidRPr="007E0CBB">
        <w:rPr>
          <w:b/>
          <w:bCs/>
          <w:color w:val="auto"/>
        </w:rPr>
        <w:t xml:space="preserve"> Power Electronics“ erweitert die PCIM ihr Angebot </w:t>
      </w:r>
      <w:r w:rsidR="00A574B8">
        <w:rPr>
          <w:b/>
          <w:bCs/>
          <w:color w:val="auto"/>
        </w:rPr>
        <w:t xml:space="preserve">seit dem vergangenen Jahr </w:t>
      </w:r>
      <w:r w:rsidR="007E0CBB" w:rsidRPr="007E0CBB">
        <w:rPr>
          <w:b/>
          <w:bCs/>
          <w:color w:val="auto"/>
        </w:rPr>
        <w:t xml:space="preserve">über die etablierte Fachmesse und Konferenz hinaus. </w:t>
      </w:r>
      <w:r w:rsidR="00433E67">
        <w:rPr>
          <w:b/>
          <w:bCs/>
          <w:color w:val="auto"/>
        </w:rPr>
        <w:t>Der Hub</w:t>
      </w:r>
      <w:r w:rsidR="00071F29" w:rsidRPr="00071F29">
        <w:rPr>
          <w:b/>
          <w:bCs/>
          <w:color w:val="auto"/>
        </w:rPr>
        <w:t xml:space="preserve"> bündelt </w:t>
      </w:r>
      <w:r w:rsidR="00EB2A6B">
        <w:rPr>
          <w:b/>
          <w:bCs/>
          <w:color w:val="auto"/>
        </w:rPr>
        <w:t>Fachwissen</w:t>
      </w:r>
      <w:r w:rsidR="00071F29" w:rsidRPr="00071F29">
        <w:rPr>
          <w:b/>
          <w:bCs/>
          <w:color w:val="auto"/>
        </w:rPr>
        <w:t>, Veranstaltung</w:t>
      </w:r>
      <w:r w:rsidR="00EB2A6B">
        <w:rPr>
          <w:b/>
          <w:bCs/>
          <w:color w:val="auto"/>
        </w:rPr>
        <w:t>sangebot</w:t>
      </w:r>
      <w:r w:rsidR="00F939DD">
        <w:rPr>
          <w:b/>
          <w:bCs/>
          <w:color w:val="auto"/>
        </w:rPr>
        <w:t>e</w:t>
      </w:r>
      <w:r w:rsidR="00071F29" w:rsidRPr="00071F29">
        <w:rPr>
          <w:b/>
          <w:bCs/>
          <w:color w:val="auto"/>
        </w:rPr>
        <w:t xml:space="preserve"> und digitale Formate, um den Austausch </w:t>
      </w:r>
      <w:r w:rsidR="00F939DD" w:rsidRPr="00071F29">
        <w:rPr>
          <w:b/>
          <w:bCs/>
          <w:color w:val="auto"/>
        </w:rPr>
        <w:t>von Expertise</w:t>
      </w:r>
      <w:r w:rsidR="00071F29" w:rsidRPr="00071F29">
        <w:rPr>
          <w:b/>
          <w:bCs/>
          <w:color w:val="auto"/>
        </w:rPr>
        <w:t>, Innovationen und internationalen Kontakten in der Leistungselektronik</w:t>
      </w:r>
      <w:r w:rsidR="00E25312">
        <w:rPr>
          <w:b/>
          <w:bCs/>
          <w:color w:val="auto"/>
        </w:rPr>
        <w:t xml:space="preserve"> das ganze Jahr über</w:t>
      </w:r>
      <w:r w:rsidR="00071F29" w:rsidRPr="00071F29">
        <w:rPr>
          <w:b/>
          <w:bCs/>
          <w:color w:val="auto"/>
        </w:rPr>
        <w:t xml:space="preserve"> zu fördern.</w:t>
      </w:r>
    </w:p>
    <w:p w14:paraId="223760C2" w14:textId="77777777" w:rsidR="009773AA" w:rsidRPr="00E0376A" w:rsidRDefault="009773AA" w:rsidP="009773AA">
      <w:pPr>
        <w:pStyle w:val="Continuoustext"/>
      </w:pPr>
      <w:bookmarkStart w:id="3" w:name="_Hlk210634552"/>
      <w:bookmarkEnd w:id="2"/>
      <w:r>
        <w:t>Die Branche steht unter hohem Innovationsdruck: Themen wie Elektromobilität, Energiewende und intelligente Antriebssysteme erfordern kontinuierliche Weiterentwicklung. Der Hub greift diesen Bedarf auf und stellt aktuelle Inhalte aus Industrie und Forschung dauerhaft zur Verfügung. Ziel ist es, technologische Entwicklungen transparent darzustellen, Orientierung zu bieten und den Wissenstransfer innerhalb der Branche systematisch zu fördern. „</w:t>
      </w:r>
      <w:r w:rsidRPr="00E0376A">
        <w:t xml:space="preserve">Mit dem PCIM – Hub </w:t>
      </w:r>
      <w:proofErr w:type="spellStart"/>
      <w:r w:rsidRPr="00E0376A">
        <w:t>for</w:t>
      </w:r>
      <w:proofErr w:type="spellEnd"/>
      <w:r w:rsidRPr="00E0376A">
        <w:t xml:space="preserve"> Power Electro</w:t>
      </w:r>
      <w:r w:rsidRPr="009773AA">
        <w:t>nics schaffen wi</w:t>
      </w:r>
      <w:r>
        <w:t xml:space="preserve">r eine Plattform, die Industrie, Wissenschaft und internationale Märkte kontinuierlich miteinander vernetzt – digital, persönlich und über das ganze Jahr hinweg“, erklärt Lisette </w:t>
      </w:r>
      <w:proofErr w:type="spellStart"/>
      <w:r>
        <w:t>Hausser</w:t>
      </w:r>
      <w:proofErr w:type="spellEnd"/>
      <w:r>
        <w:t xml:space="preserve">, </w:t>
      </w:r>
      <w:proofErr w:type="spellStart"/>
      <w:r>
        <w:t>Vice</w:t>
      </w:r>
      <w:proofErr w:type="spellEnd"/>
      <w:r>
        <w:t xml:space="preserve"> </w:t>
      </w:r>
      <w:proofErr w:type="spellStart"/>
      <w:r>
        <w:t>President</w:t>
      </w:r>
      <w:proofErr w:type="spellEnd"/>
      <w:r>
        <w:t xml:space="preserve"> der PCIM. „Für eine Schlüsseltechnologie wie die Leistungselektronik bietet der Hub damit einen zentralen Ort für fachlichen Austausch und neue Impulse.“</w:t>
      </w:r>
    </w:p>
    <w:p w14:paraId="71505459" w14:textId="5498CF7D" w:rsidR="00811AD7" w:rsidRDefault="00E57C47" w:rsidP="00AE5ACA">
      <w:pPr>
        <w:pStyle w:val="Continuoustext"/>
        <w:rPr>
          <w:color w:val="FF0000"/>
          <w:szCs w:val="22"/>
        </w:rPr>
      </w:pPr>
      <w:r w:rsidRPr="00E57C47">
        <w:rPr>
          <w:color w:val="auto"/>
          <w:szCs w:val="22"/>
        </w:rPr>
        <w:t>D</w:t>
      </w:r>
      <w:r w:rsidR="00146A80">
        <w:rPr>
          <w:color w:val="auto"/>
          <w:szCs w:val="22"/>
        </w:rPr>
        <w:t>as Herzstück</w:t>
      </w:r>
      <w:r w:rsidRPr="00E57C47">
        <w:rPr>
          <w:color w:val="auto"/>
          <w:szCs w:val="22"/>
        </w:rPr>
        <w:t xml:space="preserve"> des Hubs </w:t>
      </w:r>
      <w:r w:rsidR="004514CB">
        <w:rPr>
          <w:color w:val="auto"/>
          <w:szCs w:val="22"/>
        </w:rPr>
        <w:t>bildet</w:t>
      </w:r>
      <w:r w:rsidRPr="00E57C47">
        <w:rPr>
          <w:color w:val="auto"/>
          <w:szCs w:val="22"/>
        </w:rPr>
        <w:t xml:space="preserve"> die </w:t>
      </w:r>
      <w:proofErr w:type="gramStart"/>
      <w:r w:rsidRPr="00E57C47">
        <w:rPr>
          <w:color w:val="auto"/>
          <w:szCs w:val="22"/>
        </w:rPr>
        <w:t>PCIM Expo</w:t>
      </w:r>
      <w:proofErr w:type="gramEnd"/>
      <w:r w:rsidRPr="00E57C47">
        <w:rPr>
          <w:color w:val="auto"/>
          <w:szCs w:val="22"/>
        </w:rPr>
        <w:t xml:space="preserve"> &amp; Conference in Nürnberg.</w:t>
      </w:r>
      <w:r>
        <w:rPr>
          <w:color w:val="auto"/>
          <w:szCs w:val="22"/>
        </w:rPr>
        <w:t xml:space="preserve"> </w:t>
      </w:r>
      <w:r w:rsidRPr="00E57C47">
        <w:rPr>
          <w:color w:val="auto"/>
          <w:szCs w:val="22"/>
        </w:rPr>
        <w:t>Seit 1979 bringt die Veranstaltung internationale Fach- und Führungskräfte zusammen, um Entwicklungen in der Leistungselektronik, intelligenten Antriebstechnik, erneuerbaren Energien und im Energiemanagement zu präsentieren und zu diskutieren.</w:t>
      </w:r>
      <w:r w:rsidR="00AA75D8">
        <w:rPr>
          <w:color w:val="auto"/>
          <w:szCs w:val="22"/>
        </w:rPr>
        <w:t xml:space="preserve"> </w:t>
      </w:r>
      <w:r w:rsidR="00811AD7" w:rsidRPr="00A13324">
        <w:rPr>
          <w:color w:val="auto"/>
          <w:szCs w:val="22"/>
        </w:rPr>
        <w:t xml:space="preserve">Parallel eröffnet der wachsende indische Markt für Leistungselektronik neue Chancen: 2025 findet erstmals die PCIM Asia New Delhi als Konferenz mit begleitender </w:t>
      </w:r>
      <w:r w:rsidR="007B4F43" w:rsidRPr="00A13324">
        <w:rPr>
          <w:color w:val="auto"/>
          <w:szCs w:val="22"/>
        </w:rPr>
        <w:t xml:space="preserve">Messe </w:t>
      </w:r>
      <w:r w:rsidR="00811AD7" w:rsidRPr="00A13324">
        <w:rPr>
          <w:color w:val="auto"/>
          <w:szCs w:val="22"/>
        </w:rPr>
        <w:t>statt.</w:t>
      </w:r>
    </w:p>
    <w:p w14:paraId="4B5BC099" w14:textId="4E364F65" w:rsidR="00C62BC2" w:rsidRDefault="008254AC" w:rsidP="00811AD7">
      <w:pPr>
        <w:pStyle w:val="Continuoustext"/>
      </w:pPr>
      <w:r>
        <w:t>Die PCIM baut</w:t>
      </w:r>
      <w:r w:rsidR="00D82EFC">
        <w:t xml:space="preserve"> zudem</w:t>
      </w:r>
      <w:r>
        <w:t xml:space="preserve"> ihr Informationsangebot weiter aus und bietet der Leistungselektronikbranche mit </w:t>
      </w:r>
      <w:r w:rsidRPr="000062D1">
        <w:t>neuen Insight-Formaten eine wertvolle Plattform für Wissenstransfer und fachliche Orientierung. Dazu zählen das </w:t>
      </w:r>
      <w:proofErr w:type="gramStart"/>
      <w:r w:rsidRPr="0000150B">
        <w:t>PCIM Magazine</w:t>
      </w:r>
      <w:proofErr w:type="gramEnd"/>
      <w:r w:rsidRPr="000062D1">
        <w:t> (aktuelle Ausgabe seit dem 17. September online verfügbar), die </w:t>
      </w:r>
      <w:r w:rsidRPr="0000150B">
        <w:t xml:space="preserve">PCIM News </w:t>
      </w:r>
      <w:proofErr w:type="spellStart"/>
      <w:r w:rsidRPr="0000150B">
        <w:t>Platform</w:t>
      </w:r>
      <w:proofErr w:type="spellEnd"/>
      <w:r w:rsidRPr="000062D1">
        <w:t>, das </w:t>
      </w:r>
      <w:proofErr w:type="gramStart"/>
      <w:r w:rsidRPr="0000150B">
        <w:t>PCIM Directory</w:t>
      </w:r>
      <w:proofErr w:type="gramEnd"/>
      <w:r w:rsidRPr="000062D1">
        <w:t> sowie die </w:t>
      </w:r>
      <w:r w:rsidRPr="001B18A1">
        <w:t>PCIM Industry News. Diese</w:t>
      </w:r>
      <w:r w:rsidRPr="000062D1">
        <w:t xml:space="preserve"> Formate liefern fundierte Fachbeiträge, exklusive Interviews und tiefgehende Marktanalysen entlang der gesamten Wertschöpfungskette.</w:t>
      </w:r>
      <w:r w:rsidR="00AE5ACA">
        <w:t xml:space="preserve"> </w:t>
      </w:r>
    </w:p>
    <w:p w14:paraId="67AFE12E" w14:textId="77777777" w:rsidR="00243123" w:rsidRDefault="008254AC" w:rsidP="00945138">
      <w:pPr>
        <w:pStyle w:val="Continuoustext"/>
      </w:pPr>
      <w:r w:rsidRPr="000062D1">
        <w:t xml:space="preserve">In einem Umfeld, das durch rasanten technologischen Wandel und hohen Innovationsdruck geprägt ist, schaffen diese Medienformate nicht nur Orientierung, sondern vertiefen auch das Fachverständnis innerhalb der Community. Sie tragen dazu </w:t>
      </w:r>
      <w:r w:rsidRPr="000062D1">
        <w:lastRenderedPageBreak/>
        <w:t>bei, dass relevantes Wissen schneller und gezielter verbreitet wird – ein entscheidender Faktor für den Fortschritt in der Branche.</w:t>
      </w:r>
      <w:r w:rsidR="00945138">
        <w:t xml:space="preserve"> </w:t>
      </w:r>
    </w:p>
    <w:p w14:paraId="1101AEC5" w14:textId="3C496B8D" w:rsidR="008254AC" w:rsidRPr="000062D1" w:rsidRDefault="008254AC" w:rsidP="00945138">
      <w:pPr>
        <w:pStyle w:val="Continuoustext"/>
      </w:pPr>
      <w:r w:rsidRPr="000062D1">
        <w:t>Ein besonderer Fokus liegt auf dem Zusammenspiel von Wirtschaft und Wissenschaft. Auch die akademische Welt leistet mit Beiträgen aus Forschung und Lehre einen wichtigen Beitrag zu den PCIM-Formaten. Die Integration wissenschaftlicher Erkenntnisse in die industrielle Praxis fördert Innovationen und stärkt die Wettbewerbsfähigkeit der Branche. Dieser interdisziplinäre Austausch ist ein zentraler Bestandteil de</w:t>
      </w:r>
      <w:r w:rsidR="00D14AB9">
        <w:t>s</w:t>
      </w:r>
      <w:r w:rsidRPr="000062D1">
        <w:t xml:space="preserve"> </w:t>
      </w:r>
      <w:r w:rsidR="00D14AB9">
        <w:t>Hubs</w:t>
      </w:r>
      <w:r w:rsidRPr="000062D1">
        <w:t xml:space="preserve"> und unterstreicht die Rolle der Veranstaltung als Brücke zwischen Theorie und Anwendung.</w:t>
      </w:r>
    </w:p>
    <w:p w14:paraId="4EC95386" w14:textId="68386B64" w:rsidR="008254AC" w:rsidRDefault="008254AC" w:rsidP="00D14AB9">
      <w:pPr>
        <w:pStyle w:val="Continuoustext"/>
      </w:pPr>
      <w:r w:rsidRPr="00C62BC2">
        <w:t>Mit dem erweiterten Medienportfolio positioniert sich die PCIM als führender Dreh- und Angelpunkt für die Leistungselektronik – und als Impulsgeber für die Zukunft der Branche.</w:t>
      </w:r>
    </w:p>
    <w:p w14:paraId="5C8E247F" w14:textId="16391825" w:rsidR="008254AC" w:rsidRPr="00FD0D17" w:rsidRDefault="00243123" w:rsidP="008254AC">
      <w:pPr>
        <w:rPr>
          <w:rFonts w:ascii="Arial" w:hAnsi="Arial" w:cs="Arial"/>
          <w:szCs w:val="36"/>
          <w:lang w:val="de-DE"/>
        </w:rPr>
      </w:pPr>
      <w:r w:rsidRPr="00243123">
        <w:rPr>
          <w:lang w:val="de-DE"/>
        </w:rPr>
        <w:t>Ein weiterer wichtiger Aspekt ist die Karriereförderung</w:t>
      </w:r>
      <w:r w:rsidR="00811AD7" w:rsidRPr="00811AD7">
        <w:rPr>
          <w:rFonts w:ascii="Arial" w:hAnsi="Arial" w:cs="Arial"/>
          <w:szCs w:val="36"/>
          <w:lang w:val="de-DE"/>
        </w:rPr>
        <w:t>:</w:t>
      </w:r>
      <w:r w:rsidR="00811AD7">
        <w:rPr>
          <w:rFonts w:ascii="Arial" w:hAnsi="Arial" w:cs="Arial"/>
          <w:szCs w:val="36"/>
          <w:lang w:val="de-DE"/>
        </w:rPr>
        <w:t xml:space="preserve"> </w:t>
      </w:r>
      <w:r w:rsidR="008254AC" w:rsidRPr="00FD0D17">
        <w:rPr>
          <w:rFonts w:ascii="Arial" w:hAnsi="Arial" w:cs="Arial"/>
          <w:szCs w:val="36"/>
          <w:lang w:val="de-DE"/>
        </w:rPr>
        <w:t xml:space="preserve">Der steigende Bedarf an qualifizierten Fachkräften und leistungsorientierten Nachwuchstalenten stellt die Leistungselektronikbranche vor große Herausforderungen. Um diesem Fachkräftemangel gezielt zu begegnen, </w:t>
      </w:r>
      <w:r w:rsidR="008254AC">
        <w:rPr>
          <w:rFonts w:ascii="Arial" w:hAnsi="Arial" w:cs="Arial"/>
          <w:szCs w:val="36"/>
          <w:lang w:val="de-DE"/>
        </w:rPr>
        <w:t>wurde m</w:t>
      </w:r>
      <w:r w:rsidR="008254AC" w:rsidRPr="00FD0D17">
        <w:rPr>
          <w:rFonts w:ascii="Arial" w:hAnsi="Arial" w:cs="Arial"/>
          <w:szCs w:val="36"/>
          <w:lang w:val="de-DE"/>
        </w:rPr>
        <w:t>it de</w:t>
      </w:r>
      <w:r w:rsidR="008254AC">
        <w:rPr>
          <w:rFonts w:ascii="Arial" w:hAnsi="Arial" w:cs="Arial"/>
          <w:szCs w:val="36"/>
          <w:lang w:val="de-DE"/>
        </w:rPr>
        <w:t>m</w:t>
      </w:r>
      <w:r w:rsidR="008254AC" w:rsidRPr="00FD0D17">
        <w:rPr>
          <w:rFonts w:ascii="Arial" w:hAnsi="Arial" w:cs="Arial"/>
          <w:szCs w:val="36"/>
          <w:lang w:val="de-DE"/>
        </w:rPr>
        <w:t> </w:t>
      </w:r>
      <w:r w:rsidR="008254AC" w:rsidRPr="0000150B">
        <w:rPr>
          <w:rFonts w:ascii="Arial" w:hAnsi="Arial" w:cs="Arial"/>
          <w:szCs w:val="36"/>
          <w:lang w:val="de-DE"/>
        </w:rPr>
        <w:t>PCIM Career Board</w:t>
      </w:r>
      <w:r w:rsidR="008254AC">
        <w:rPr>
          <w:rFonts w:ascii="Arial" w:hAnsi="Arial" w:cs="Arial"/>
          <w:szCs w:val="36"/>
          <w:lang w:val="de-DE"/>
        </w:rPr>
        <w:t xml:space="preserve"> ein ganzjähriges, global verfügbares Jobportal initiiert</w:t>
      </w:r>
      <w:r w:rsidR="008254AC" w:rsidRPr="00FD0D17">
        <w:rPr>
          <w:rFonts w:ascii="Arial" w:hAnsi="Arial" w:cs="Arial"/>
          <w:szCs w:val="36"/>
          <w:lang w:val="de-DE"/>
        </w:rPr>
        <w:t>, das speziell auf die Leistungselektronik fokussiert ist. Es bringt Unternehmen mit qualifizierten Fachkräften und Nachwuchstalenten zusammen und schafft gleichzeitig mehr Aufmerksamkeit für Karrieremöglichkeiten in dieser innovationsgetriebenen Branche.</w:t>
      </w:r>
    </w:p>
    <w:p w14:paraId="742FA0EB" w14:textId="330B922E" w:rsidR="007D28BA" w:rsidRDefault="007D28BA" w:rsidP="002A4EFB">
      <w:pPr>
        <w:rPr>
          <w:rFonts w:ascii="Arial" w:hAnsi="Arial" w:cs="Arial"/>
          <w:szCs w:val="36"/>
          <w:lang w:val="de-DE"/>
        </w:rPr>
      </w:pPr>
    </w:p>
    <w:p w14:paraId="1B77D61D" w14:textId="21FB3924" w:rsidR="008B2154" w:rsidRDefault="008D5AE0" w:rsidP="002A4EFB">
      <w:pPr>
        <w:rPr>
          <w:rFonts w:ascii="Arial" w:hAnsi="Arial" w:cs="Arial"/>
          <w:color w:val="auto"/>
          <w:lang w:val="de-DE"/>
        </w:rPr>
      </w:pPr>
      <w:r w:rsidRPr="008D5AE0">
        <w:rPr>
          <w:rFonts w:ascii="Arial" w:hAnsi="Arial" w:cs="Arial"/>
          <w:color w:val="auto"/>
          <w:lang w:val="de-DE"/>
        </w:rPr>
        <w:t xml:space="preserve">Mit Formaten wie den </w:t>
      </w:r>
      <w:r w:rsidR="00A55177">
        <w:rPr>
          <w:rFonts w:ascii="Arial" w:hAnsi="Arial" w:cs="Arial"/>
          <w:color w:val="auto"/>
          <w:lang w:val="de-DE"/>
        </w:rPr>
        <w:t xml:space="preserve">deutschsprachigen </w:t>
      </w:r>
      <w:r w:rsidRPr="008D5AE0">
        <w:rPr>
          <w:rFonts w:ascii="Arial" w:hAnsi="Arial" w:cs="Arial"/>
          <w:color w:val="auto"/>
          <w:lang w:val="de-DE"/>
        </w:rPr>
        <w:t xml:space="preserve">PCIM After-Work Events sowie den internationalen Veranstaltungen der PCIM Asia in Shenzhen, Shanghai und erstmals in New Delhi, bietet die PCIM zusätzliche Möglichkeiten für den persönlichen Austausch. Diese </w:t>
      </w:r>
      <w:r w:rsidR="007A2B1A">
        <w:rPr>
          <w:rFonts w:ascii="Arial" w:hAnsi="Arial" w:cs="Arial"/>
          <w:color w:val="auto"/>
          <w:lang w:val="de-DE"/>
        </w:rPr>
        <w:t>Angebote</w:t>
      </w:r>
      <w:r w:rsidRPr="008D5AE0">
        <w:rPr>
          <w:rFonts w:ascii="Arial" w:hAnsi="Arial" w:cs="Arial"/>
          <w:color w:val="auto"/>
          <w:lang w:val="de-DE"/>
        </w:rPr>
        <w:t xml:space="preserve"> stärken die globale Vernetzung und fördern den Zugang zu internationalen Märkten.</w:t>
      </w:r>
    </w:p>
    <w:p w14:paraId="3DCBDCC4" w14:textId="50E11801" w:rsidR="008254AC" w:rsidRDefault="008254AC" w:rsidP="002A4EFB">
      <w:pPr>
        <w:rPr>
          <w:rFonts w:ascii="Arial" w:hAnsi="Arial" w:cs="Arial"/>
          <w:color w:val="auto"/>
          <w:lang w:val="de-DE"/>
        </w:rPr>
      </w:pPr>
    </w:p>
    <w:p w14:paraId="4DE6F4F3" w14:textId="577CCCFE" w:rsidR="008D5AE0" w:rsidRDefault="008254AC" w:rsidP="002A4EFB">
      <w:pPr>
        <w:rPr>
          <w:rFonts w:ascii="Arial" w:hAnsi="Arial" w:cs="Arial"/>
          <w:color w:val="auto"/>
          <w:lang w:val="de-DE"/>
        </w:rPr>
      </w:pPr>
      <w:r w:rsidRPr="00C62BC2">
        <w:rPr>
          <w:rFonts w:ascii="Arial" w:hAnsi="Arial" w:cs="Arial"/>
          <w:color w:val="auto"/>
          <w:lang w:val="de-DE"/>
        </w:rPr>
        <w:t xml:space="preserve">Als „Hub </w:t>
      </w:r>
      <w:proofErr w:type="spellStart"/>
      <w:r w:rsidRPr="00C62BC2">
        <w:rPr>
          <w:rFonts w:ascii="Arial" w:hAnsi="Arial" w:cs="Arial"/>
          <w:color w:val="auto"/>
          <w:lang w:val="de-DE"/>
        </w:rPr>
        <w:t>for</w:t>
      </w:r>
      <w:proofErr w:type="spellEnd"/>
      <w:r w:rsidRPr="00C62BC2">
        <w:rPr>
          <w:rFonts w:ascii="Arial" w:hAnsi="Arial" w:cs="Arial"/>
          <w:color w:val="auto"/>
          <w:lang w:val="de-DE"/>
        </w:rPr>
        <w:t xml:space="preserve"> Power Electronics“ vereint die PCIM die globale Leistungselektronik-Community auf einer zentralen Plattform und fördert den Austausch von Fachwissen, Innovationen und Karrieremöglichkeiten zur aktiven Mitgestaltung der Zukunft der Branche.</w:t>
      </w:r>
    </w:p>
    <w:p w14:paraId="69D11B2A" w14:textId="77777777" w:rsidR="00D14AB9" w:rsidRPr="008D5AE0" w:rsidRDefault="00D14AB9" w:rsidP="002A4EFB">
      <w:pPr>
        <w:rPr>
          <w:rFonts w:ascii="Arial" w:hAnsi="Arial" w:cs="Arial"/>
          <w:color w:val="auto"/>
          <w:lang w:val="de-DE"/>
        </w:rPr>
      </w:pPr>
    </w:p>
    <w:p w14:paraId="1C4AB3B8" w14:textId="57733627" w:rsidR="00237F57" w:rsidRPr="00E154C5" w:rsidRDefault="008D5AE0" w:rsidP="002A4EFB">
      <w:pPr>
        <w:rPr>
          <w:b/>
          <w:bCs/>
          <w:color w:val="auto"/>
          <w:lang w:val="de-DE"/>
        </w:rPr>
      </w:pPr>
      <w:r>
        <w:rPr>
          <w:b/>
          <w:bCs/>
          <w:color w:val="auto"/>
          <w:lang w:val="de-DE"/>
        </w:rPr>
        <w:t>Termine im Überblick</w:t>
      </w:r>
      <w:r w:rsidR="00E004CA" w:rsidRPr="00E154C5">
        <w:rPr>
          <w:b/>
          <w:bCs/>
          <w:color w:val="auto"/>
          <w:lang w:val="de-DE"/>
        </w:rPr>
        <w:t xml:space="preserve"> </w:t>
      </w:r>
      <w:r w:rsidR="00E004CA" w:rsidRPr="00E154C5">
        <w:rPr>
          <w:b/>
          <w:bCs/>
          <w:color w:val="auto"/>
          <w:lang w:val="de-DE"/>
        </w:rPr>
        <w:br/>
      </w:r>
    </w:p>
    <w:p w14:paraId="71E94FDA" w14:textId="7A2B4A2A" w:rsidR="008D5AE0" w:rsidRPr="008D5AE0" w:rsidRDefault="007932B7" w:rsidP="008D5AE0">
      <w:pPr>
        <w:pStyle w:val="Listenabsatz"/>
        <w:numPr>
          <w:ilvl w:val="0"/>
          <w:numId w:val="5"/>
        </w:numPr>
        <w:rPr>
          <w:color w:val="auto"/>
        </w:rPr>
      </w:pPr>
      <w:r>
        <w:rPr>
          <w:color w:val="auto"/>
        </w:rPr>
        <w:t xml:space="preserve">Dezember </w:t>
      </w:r>
      <w:r w:rsidR="008D5AE0" w:rsidRPr="008D5AE0">
        <w:rPr>
          <w:color w:val="auto"/>
        </w:rPr>
        <w:t>2025: Veröffentlichung der nächsten digitalen Ausgabe des PCIM Magazine</w:t>
      </w:r>
    </w:p>
    <w:p w14:paraId="2084391F" w14:textId="46B2C5BB" w:rsidR="00B840CE" w:rsidRPr="00A16CB3" w:rsidRDefault="00B840CE" w:rsidP="00B840CE">
      <w:pPr>
        <w:pStyle w:val="Listenabsatz"/>
        <w:numPr>
          <w:ilvl w:val="0"/>
          <w:numId w:val="5"/>
        </w:numPr>
        <w:rPr>
          <w:color w:val="auto"/>
        </w:rPr>
      </w:pPr>
      <w:r w:rsidRPr="00A16CB3">
        <w:rPr>
          <w:color w:val="auto"/>
        </w:rPr>
        <w:t xml:space="preserve">20.11.2025: PCIM After-Work Event in </w:t>
      </w:r>
      <w:r w:rsidR="0042022C" w:rsidRPr="00A16CB3">
        <w:rPr>
          <w:color w:val="auto"/>
        </w:rPr>
        <w:t>Böblingen</w:t>
      </w:r>
      <w:r w:rsidR="00A16CB3" w:rsidRPr="00A16CB3">
        <w:rPr>
          <w:color w:val="auto"/>
        </w:rPr>
        <w:t>, Deutschland</w:t>
      </w:r>
    </w:p>
    <w:p w14:paraId="10DDB5ED" w14:textId="04153036" w:rsidR="008D5AE0" w:rsidRPr="008D5AE0" w:rsidRDefault="00B840CE" w:rsidP="008D5AE0">
      <w:pPr>
        <w:pStyle w:val="Listenabsatz"/>
        <w:numPr>
          <w:ilvl w:val="0"/>
          <w:numId w:val="5"/>
        </w:numPr>
        <w:rPr>
          <w:color w:val="auto"/>
        </w:rPr>
      </w:pPr>
      <w:r>
        <w:rPr>
          <w:color w:val="auto"/>
        </w:rPr>
        <w:t>0</w:t>
      </w:r>
      <w:r w:rsidR="008D5AE0" w:rsidRPr="008D5AE0">
        <w:rPr>
          <w:color w:val="auto"/>
        </w:rPr>
        <w:t>9.</w:t>
      </w:r>
      <w:r>
        <w:rPr>
          <w:color w:val="auto"/>
        </w:rPr>
        <w:t xml:space="preserve"> </w:t>
      </w:r>
      <w:r w:rsidR="008D5AE0" w:rsidRPr="008D5AE0">
        <w:rPr>
          <w:color w:val="auto"/>
        </w:rPr>
        <w:t>–</w:t>
      </w:r>
      <w:r>
        <w:rPr>
          <w:color w:val="auto"/>
        </w:rPr>
        <w:t xml:space="preserve"> </w:t>
      </w:r>
      <w:r w:rsidR="008D5AE0" w:rsidRPr="008D5AE0">
        <w:rPr>
          <w:color w:val="auto"/>
        </w:rPr>
        <w:t>10.</w:t>
      </w:r>
      <w:r>
        <w:rPr>
          <w:color w:val="auto"/>
        </w:rPr>
        <w:t>12.</w:t>
      </w:r>
      <w:r w:rsidR="008D5AE0" w:rsidRPr="008D5AE0">
        <w:rPr>
          <w:color w:val="auto"/>
        </w:rPr>
        <w:t>2025: PCIM Asia erstmals in New Delhi</w:t>
      </w:r>
      <w:r>
        <w:rPr>
          <w:color w:val="auto"/>
        </w:rPr>
        <w:t>, Indien</w:t>
      </w:r>
    </w:p>
    <w:p w14:paraId="24990B75" w14:textId="3BE73EEA" w:rsidR="008D5AE0" w:rsidRPr="008D5AE0" w:rsidRDefault="00B840CE" w:rsidP="008D5AE0">
      <w:pPr>
        <w:pStyle w:val="Listenabsatz"/>
        <w:numPr>
          <w:ilvl w:val="0"/>
          <w:numId w:val="5"/>
        </w:numPr>
        <w:rPr>
          <w:color w:val="auto"/>
        </w:rPr>
      </w:pPr>
      <w:r>
        <w:rPr>
          <w:color w:val="auto"/>
        </w:rPr>
        <w:t>0</w:t>
      </w:r>
      <w:r w:rsidR="008D5AE0" w:rsidRPr="008D5AE0">
        <w:rPr>
          <w:color w:val="auto"/>
        </w:rPr>
        <w:t>9.</w:t>
      </w:r>
      <w:r>
        <w:rPr>
          <w:color w:val="auto"/>
        </w:rPr>
        <w:t xml:space="preserve"> </w:t>
      </w:r>
      <w:r w:rsidR="008D5AE0" w:rsidRPr="008D5AE0">
        <w:rPr>
          <w:color w:val="auto"/>
        </w:rPr>
        <w:t>–</w:t>
      </w:r>
      <w:r>
        <w:rPr>
          <w:color w:val="auto"/>
        </w:rPr>
        <w:t xml:space="preserve"> </w:t>
      </w:r>
      <w:r w:rsidR="008D5AE0" w:rsidRPr="008D5AE0">
        <w:rPr>
          <w:color w:val="auto"/>
        </w:rPr>
        <w:t>11.</w:t>
      </w:r>
      <w:r>
        <w:rPr>
          <w:color w:val="auto"/>
        </w:rPr>
        <w:t>06.</w:t>
      </w:r>
      <w:r w:rsidR="008D5AE0" w:rsidRPr="008D5AE0">
        <w:rPr>
          <w:color w:val="auto"/>
        </w:rPr>
        <w:t>2026: PCIM Expo &amp; Conference in Nürnberg</w:t>
      </w:r>
    </w:p>
    <w:p w14:paraId="784625B2" w14:textId="77777777" w:rsidR="008F444A" w:rsidRDefault="008F444A" w:rsidP="008F444A">
      <w:pPr>
        <w:pStyle w:val="Listenabsatz"/>
        <w:ind w:left="862"/>
        <w:rPr>
          <w:color w:val="auto"/>
        </w:rPr>
      </w:pPr>
    </w:p>
    <w:p w14:paraId="347D77F4" w14:textId="7234D267" w:rsidR="00C21A1B" w:rsidRDefault="00C21A1B" w:rsidP="00B0321C">
      <w:pPr>
        <w:rPr>
          <w:color w:val="auto"/>
          <w:lang w:val="de-DE"/>
        </w:rPr>
      </w:pPr>
      <w:r w:rsidRPr="008F444A">
        <w:rPr>
          <w:color w:val="auto"/>
          <w:lang w:val="de-DE"/>
        </w:rPr>
        <w:t xml:space="preserve">Weitere Informationen sind auf der </w:t>
      </w:r>
      <w:hyperlink r:id="rId7" w:history="1">
        <w:r w:rsidRPr="008F444A">
          <w:rPr>
            <w:rStyle w:val="Hyperlink"/>
            <w:lang w:val="de-DE"/>
          </w:rPr>
          <w:t>Website</w:t>
        </w:r>
      </w:hyperlink>
      <w:r w:rsidRPr="008F444A">
        <w:rPr>
          <w:color w:val="auto"/>
          <w:lang w:val="de-DE"/>
        </w:rPr>
        <w:t xml:space="preserve"> zu finden.</w:t>
      </w:r>
    </w:p>
    <w:bookmarkEnd w:id="3"/>
    <w:p w14:paraId="72AAA095" w14:textId="77777777" w:rsidR="006F2E0A" w:rsidRPr="00AE6B15" w:rsidRDefault="006F2E0A" w:rsidP="006F2E0A">
      <w:pPr>
        <w:rPr>
          <w:lang w:val="de-DE"/>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6F2E0A" w:rsidRPr="005E3C63" w14:paraId="114E82F1" w14:textId="77777777" w:rsidTr="00801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16DF5863" w14:textId="77777777" w:rsidR="006F2E0A" w:rsidRPr="005E3C63" w:rsidRDefault="006F2E0A" w:rsidP="0080188E">
            <w:pPr>
              <w:ind w:left="0"/>
            </w:pPr>
            <w:r w:rsidRPr="005E3C63">
              <w:rPr>
                <w:noProof/>
              </w:rPr>
              <w:lastRenderedPageBreak/>
              <w:drawing>
                <wp:inline distT="0" distB="0" distL="0" distR="0" wp14:anchorId="3FEF4EDD" wp14:editId="2B8AFA96">
                  <wp:extent cx="339120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20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6F2E0A" w:rsidRPr="006F2E0A" w14:paraId="47D7E169" w14:textId="77777777" w:rsidTr="0080188E">
        <w:tc>
          <w:tcPr>
            <w:tcW w:w="5953" w:type="dxa"/>
          </w:tcPr>
          <w:p w14:paraId="0C021B24" w14:textId="2E85BEAC" w:rsidR="006F2E0A" w:rsidRPr="006F2E0A" w:rsidRDefault="006F2E0A" w:rsidP="0080188E">
            <w:pPr>
              <w:pStyle w:val="Imagecaption"/>
              <w:rPr>
                <w:lang w:val="de-DE"/>
              </w:rPr>
            </w:pPr>
            <w:r>
              <w:t xml:space="preserve">PCIM 2025. </w:t>
            </w:r>
            <w:r w:rsidRPr="006F2E0A">
              <w:rPr>
                <w:lang w:val="de-DE"/>
              </w:rPr>
              <w:t>Copyright: Mesago Messe Frankfurt G</w:t>
            </w:r>
            <w:r>
              <w:rPr>
                <w:lang w:val="de-DE"/>
              </w:rPr>
              <w:t xml:space="preserve">mbH / </w:t>
            </w:r>
            <w:r w:rsidR="008C267A" w:rsidRPr="008C267A">
              <w:t>Arturo Rivas Gonzalez</w:t>
            </w:r>
          </w:p>
        </w:tc>
      </w:tr>
    </w:tbl>
    <w:p w14:paraId="0A154984" w14:textId="0D194887" w:rsidR="007B2F67" w:rsidRPr="006F2E0A" w:rsidRDefault="007C62B4" w:rsidP="006F2E0A">
      <w:pPr>
        <w:pStyle w:val="Continuoustext"/>
        <w:rPr>
          <w:color w:val="auto"/>
          <w:lang w:val="en-US"/>
        </w:rPr>
      </w:pPr>
      <w:bookmarkStart w:id="4" w:name="_Hlk210634627"/>
      <w:r w:rsidRPr="006F2E0A">
        <w:rPr>
          <w:color w:val="auto"/>
          <w:lang w:val="en-US"/>
        </w:rPr>
        <w:t>PCIM</w:t>
      </w:r>
      <w:r w:rsidR="005E5500" w:rsidRPr="006F2E0A">
        <w:rPr>
          <w:color w:val="auto"/>
          <w:lang w:val="en-US"/>
        </w:rPr>
        <w:t xml:space="preserve"> – Hub for Power Electronics</w:t>
      </w:r>
    </w:p>
    <w:p w14:paraId="5F93BB78" w14:textId="3EB9E766" w:rsidR="00C56C0A" w:rsidRDefault="005E5500" w:rsidP="005E5500">
      <w:pPr>
        <w:pStyle w:val="Continuoustext"/>
        <w:rPr>
          <w:color w:val="auto"/>
        </w:rPr>
      </w:pPr>
      <w:r w:rsidRPr="004D580F">
        <w:rPr>
          <w:color w:val="auto"/>
        </w:rPr>
        <w:t xml:space="preserve">Ganzjähriges Angebot zu den neuesten Trends und Entwicklungen der Leistungselektronikbranche. </w:t>
      </w:r>
    </w:p>
    <w:p w14:paraId="732CD626" w14:textId="77777777" w:rsidR="00AE6B15" w:rsidRPr="00D0475A" w:rsidRDefault="00AE6B15" w:rsidP="00AE6B15">
      <w:pPr>
        <w:pStyle w:val="Continuoustext"/>
      </w:pPr>
      <w:r w:rsidRPr="00D0475A">
        <w:t xml:space="preserve">Die PCIM findet statt vom </w:t>
      </w:r>
      <w:r>
        <w:t>09</w:t>
      </w:r>
      <w:r w:rsidRPr="00D0475A">
        <w:t xml:space="preserve">. </w:t>
      </w:r>
      <w:r>
        <w:t>–</w:t>
      </w:r>
      <w:r w:rsidRPr="00D0475A">
        <w:t xml:space="preserve"> </w:t>
      </w:r>
      <w:r>
        <w:t>11.</w:t>
      </w:r>
      <w:r w:rsidRPr="00D0475A">
        <w:t xml:space="preserve"> </w:t>
      </w:r>
      <w:r>
        <w:t>Mai</w:t>
      </w:r>
      <w:r w:rsidRPr="00D0475A">
        <w:t xml:space="preserve"> 202</w:t>
      </w:r>
      <w:r>
        <w:t>6</w:t>
      </w:r>
      <w:r w:rsidRPr="00D0475A">
        <w:t>.</w:t>
      </w:r>
    </w:p>
    <w:p w14:paraId="0A9F4FEA" w14:textId="1140ED98" w:rsidR="00C56C0A" w:rsidRPr="00D0475A" w:rsidRDefault="007B2F67" w:rsidP="002757C9">
      <w:pPr>
        <w:pStyle w:val="berschrift4"/>
        <w:rPr>
          <w:lang w:val="de-DE"/>
        </w:rPr>
      </w:pPr>
      <w:bookmarkStart w:id="5" w:name="hinweisueberschrift"/>
      <w:bookmarkStart w:id="6" w:name="Presseueberschrift"/>
      <w:bookmarkEnd w:id="5"/>
      <w:bookmarkEnd w:id="6"/>
      <w:bookmarkEnd w:id="4"/>
      <w:r w:rsidRPr="00D0475A">
        <w:rPr>
          <w:lang w:val="de-DE"/>
        </w:rPr>
        <w:t>Press</w:t>
      </w:r>
      <w:r w:rsidR="00D0475A" w:rsidRPr="00D0475A">
        <w:rPr>
          <w:lang w:val="de-DE"/>
        </w:rPr>
        <w:t>e</w:t>
      </w:r>
      <w:r w:rsidRPr="00D0475A">
        <w:rPr>
          <w:lang w:val="de-DE"/>
        </w:rPr>
        <w:t xml:space="preserve">information </w:t>
      </w:r>
      <w:r w:rsidR="00D0475A" w:rsidRPr="00D0475A">
        <w:rPr>
          <w:lang w:val="de-DE"/>
        </w:rPr>
        <w:t>und Foto</w:t>
      </w:r>
      <w:r w:rsidRPr="00D0475A">
        <w:rPr>
          <w:lang w:val="de-DE"/>
        </w:rPr>
        <w:t>material:</w:t>
      </w:r>
    </w:p>
    <w:bookmarkStart w:id="7" w:name="Journalisten"/>
    <w:bookmarkEnd w:id="7"/>
    <w:p w14:paraId="4C34A024" w14:textId="55196D90" w:rsidR="007C62B4" w:rsidRPr="005E3C63" w:rsidRDefault="007C62B4" w:rsidP="003F716F">
      <w:pPr>
        <w:pStyle w:val="Continuoustext"/>
        <w:rPr>
          <w:lang w:val="en-GB"/>
        </w:rPr>
      </w:pPr>
      <w:r>
        <w:fldChar w:fldCharType="begin"/>
      </w:r>
      <w:r w:rsidRPr="00641AD8">
        <w:rPr>
          <w:lang w:val="en-US"/>
        </w:rPr>
        <w:instrText xml:space="preserve"> HYPERLINK "https://pcim.mesago.com/nuernberg/en/press.html" </w:instrText>
      </w:r>
      <w:r>
        <w:fldChar w:fldCharType="separate"/>
      </w:r>
      <w:hyperlink r:id="rId9" w:history="1">
        <w:hyperlink r:id="rId10" w:history="1">
          <w:r w:rsidR="00D0475A">
            <w:rPr>
              <w:rStyle w:val="Hyperlink"/>
            </w:rPr>
            <w:t xml:space="preserve">Presse - PCIM </w:t>
          </w:r>
        </w:hyperlink>
      </w:hyperlink>
      <w:r>
        <w:fldChar w:fldCharType="end"/>
      </w:r>
    </w:p>
    <w:p w14:paraId="78A8F9D4" w14:textId="347BBCE1" w:rsidR="00C56C0A" w:rsidRPr="00D0475A" w:rsidRDefault="00C06975" w:rsidP="002757C9">
      <w:pPr>
        <w:pStyle w:val="berschrift4"/>
        <w:rPr>
          <w:lang w:val="de-DE"/>
        </w:rPr>
      </w:pPr>
      <w:r w:rsidRPr="00D0475A">
        <w:rPr>
          <w:lang w:val="de-DE"/>
        </w:rPr>
        <w:t xml:space="preserve">Links </w:t>
      </w:r>
      <w:r w:rsidR="006F08FC">
        <w:rPr>
          <w:lang w:val="de-DE"/>
        </w:rPr>
        <w:t>zu den</w:t>
      </w:r>
      <w:r w:rsidRPr="00D0475A">
        <w:rPr>
          <w:lang w:val="de-DE"/>
        </w:rPr>
        <w:t xml:space="preserve"> </w:t>
      </w:r>
      <w:r w:rsidR="006F08FC">
        <w:rPr>
          <w:lang w:val="de-DE"/>
        </w:rPr>
        <w:t>W</w:t>
      </w:r>
      <w:r w:rsidRPr="00D0475A">
        <w:rPr>
          <w:lang w:val="de-DE"/>
        </w:rPr>
        <w:t>ebs</w:t>
      </w:r>
      <w:r w:rsidR="006F08FC">
        <w:rPr>
          <w:lang w:val="de-DE"/>
        </w:rPr>
        <w:t>e</w:t>
      </w:r>
      <w:r w:rsidRPr="00D0475A">
        <w:rPr>
          <w:lang w:val="de-DE"/>
        </w:rPr>
        <w:t>ite</w:t>
      </w:r>
      <w:r w:rsidR="006F08FC">
        <w:rPr>
          <w:lang w:val="de-DE"/>
        </w:rPr>
        <w:t>n</w:t>
      </w:r>
      <w:r w:rsidR="009045C6" w:rsidRPr="00D0475A">
        <w:rPr>
          <w:lang w:val="de-DE"/>
        </w:rPr>
        <w:t>:</w:t>
      </w:r>
    </w:p>
    <w:bookmarkStart w:id="8" w:name="Netz"/>
    <w:bookmarkEnd w:id="8"/>
    <w:p w14:paraId="22B72496" w14:textId="300CC0D3" w:rsidR="00641AD8" w:rsidRPr="00FE797E" w:rsidRDefault="00FE797E" w:rsidP="003F716F">
      <w:pPr>
        <w:pStyle w:val="Continuoustext"/>
        <w:rPr>
          <w:lang w:val="en-US"/>
        </w:rPr>
      </w:pPr>
      <w:r>
        <w:fldChar w:fldCharType="begin"/>
      </w:r>
      <w:r w:rsidRPr="00FE797E">
        <w:rPr>
          <w:lang w:val="en-US"/>
        </w:rPr>
        <w:instrText>HYPERLINK "https://pcim.mesago.com/nuernberg/de.html"</w:instrText>
      </w:r>
      <w:r>
        <w:fldChar w:fldCharType="separate"/>
      </w:r>
      <w:r w:rsidR="00011797" w:rsidRPr="00FE797E">
        <w:rPr>
          <w:rStyle w:val="Hyperlink"/>
          <w:lang w:val="en-US"/>
        </w:rPr>
        <w:t>PCIM – Hub for Power Electronics</w:t>
      </w:r>
      <w:r>
        <w:fldChar w:fldCharType="end"/>
      </w:r>
      <w:r w:rsidR="006F08FC" w:rsidRPr="00FE797E">
        <w:rPr>
          <w:color w:val="auto"/>
          <w:lang w:val="en-US"/>
        </w:rPr>
        <w:t xml:space="preserve"> </w:t>
      </w:r>
      <w:r w:rsidR="006F08FC" w:rsidRPr="00FE797E">
        <w:rPr>
          <w:color w:val="auto"/>
          <w:lang w:val="en-US"/>
        </w:rPr>
        <w:br/>
      </w:r>
      <w:hyperlink r:id="rId11" w:history="1">
        <w:r w:rsidR="00641AD8" w:rsidRPr="00FE797E">
          <w:rPr>
            <w:rStyle w:val="Hyperlink"/>
            <w:lang w:val="en-US"/>
          </w:rPr>
          <w:t>https://www.facebook.com/pcimeurope</w:t>
        </w:r>
      </w:hyperlink>
      <w:r w:rsidR="00641AD8" w:rsidRPr="00FE797E">
        <w:rPr>
          <w:color w:val="auto"/>
          <w:lang w:val="en-US"/>
        </w:rPr>
        <w:t>/</w:t>
      </w:r>
      <w:r w:rsidR="00641AD8" w:rsidRPr="00FE797E">
        <w:rPr>
          <w:color w:val="auto"/>
          <w:lang w:val="en-US"/>
        </w:rPr>
        <w:br/>
      </w:r>
      <w:hyperlink r:id="rId12" w:history="1">
        <w:r w:rsidR="00641AD8" w:rsidRPr="00FE797E">
          <w:rPr>
            <w:rStyle w:val="Hyperlink"/>
            <w:lang w:val="en-US"/>
          </w:rPr>
          <w:t>https://www.linkedin.com/showcase/pcim-europe/</w:t>
        </w:r>
      </w:hyperlink>
    </w:p>
    <w:p w14:paraId="0F306C4F" w14:textId="77777777" w:rsidR="006F2E0A" w:rsidRPr="00FE797E" w:rsidRDefault="006F2E0A" w:rsidP="003F716F">
      <w:pPr>
        <w:pStyle w:val="Continuoustext"/>
        <w:rPr>
          <w:color w:val="auto"/>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0475A" w:rsidRPr="00FE797E" w14:paraId="5E6D1586" w14:textId="77777777" w:rsidTr="00D0475A">
        <w:tc>
          <w:tcPr>
            <w:tcW w:w="5000" w:type="pct"/>
            <w:tcMar>
              <w:top w:w="0" w:type="dxa"/>
              <w:left w:w="142" w:type="dxa"/>
              <w:bottom w:w="0" w:type="dxa"/>
              <w:right w:w="0" w:type="dxa"/>
            </w:tcMar>
            <w:hideMark/>
          </w:tcPr>
          <w:p w14:paraId="7D26DBFC" w14:textId="77777777" w:rsidR="00A55177" w:rsidRPr="00FE797E" w:rsidRDefault="00A55177">
            <w:pPr>
              <w:pStyle w:val="Logogram"/>
              <w:rPr>
                <w:lang w:val="en-US" w:eastAsia="en-US"/>
              </w:rPr>
            </w:pPr>
          </w:p>
          <w:p w14:paraId="5B015D81" w14:textId="3A558046" w:rsidR="00D0475A" w:rsidRPr="00FE797E" w:rsidRDefault="00D0475A">
            <w:pPr>
              <w:pStyle w:val="Logogram"/>
              <w:rPr>
                <w:lang w:val="en-US" w:eastAsia="en-US"/>
              </w:rPr>
            </w:pPr>
            <w:r>
              <w:rPr>
                <w:noProof/>
                <w:lang w:eastAsia="en-US"/>
              </w:rPr>
              <w:drawing>
                <wp:anchor distT="0" distB="0" distL="114300" distR="114300" simplePos="0" relativeHeight="251658240" behindDoc="1" locked="0" layoutInCell="1" allowOverlap="1" wp14:anchorId="4525ECFC" wp14:editId="212A4C78">
                  <wp:simplePos x="0" y="0"/>
                  <wp:positionH relativeFrom="column">
                    <wp:posOffset>-5715</wp:posOffset>
                  </wp:positionH>
                  <wp:positionV relativeFrom="paragraph">
                    <wp:posOffset>27305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anchor>
              </w:drawing>
            </w:r>
          </w:p>
        </w:tc>
      </w:tr>
      <w:tr w:rsidR="00D0475A" w:rsidRPr="008C267A" w14:paraId="0D82C984" w14:textId="77777777" w:rsidTr="00D0475A">
        <w:tc>
          <w:tcPr>
            <w:tcW w:w="5000" w:type="pct"/>
            <w:hideMark/>
          </w:tcPr>
          <w:p w14:paraId="19DF9298" w14:textId="77777777" w:rsidR="00D0475A" w:rsidRPr="007355EF" w:rsidRDefault="00D0475A">
            <w:pPr>
              <w:pStyle w:val="Contact"/>
              <w:rPr>
                <w:lang w:val="nb-NO" w:eastAsia="en-US"/>
              </w:rPr>
            </w:pPr>
            <w:r w:rsidRPr="007355EF">
              <w:rPr>
                <w:lang w:val="nb-NO" w:eastAsia="en-US"/>
              </w:rPr>
              <w:t>Ihr Kontakt:</w:t>
            </w:r>
          </w:p>
          <w:p w14:paraId="630D886F" w14:textId="3F44FEBD" w:rsidR="00535EB6" w:rsidRPr="007355EF" w:rsidRDefault="00AD541B" w:rsidP="00535EB6">
            <w:pPr>
              <w:pStyle w:val="Continuoustext"/>
              <w:rPr>
                <w:color w:val="auto"/>
                <w:lang w:val="nb-NO"/>
              </w:rPr>
            </w:pPr>
            <w:r w:rsidRPr="007355EF">
              <w:rPr>
                <w:color w:val="auto"/>
                <w:lang w:val="nb-NO"/>
              </w:rPr>
              <w:t>Lisette Hau</w:t>
            </w:r>
            <w:r w:rsidR="000E5B4C" w:rsidRPr="007355EF">
              <w:rPr>
                <w:color w:val="auto"/>
                <w:lang w:val="nb-NO"/>
              </w:rPr>
              <w:t>s</w:t>
            </w:r>
            <w:r w:rsidRPr="007355EF">
              <w:rPr>
                <w:color w:val="auto"/>
                <w:lang w:val="nb-NO"/>
              </w:rPr>
              <w:t>ser</w:t>
            </w:r>
            <w:r w:rsidR="00535EB6" w:rsidRPr="007355EF">
              <w:rPr>
                <w:color w:val="auto"/>
                <w:lang w:val="nb-NO"/>
              </w:rPr>
              <w:br/>
              <w:t>Telefon: +49 711 61946-</w:t>
            </w:r>
            <w:r w:rsidR="000E5B4C" w:rsidRPr="007355EF">
              <w:rPr>
                <w:color w:val="auto"/>
                <w:lang w:val="nb-NO"/>
              </w:rPr>
              <w:t>85</w:t>
            </w:r>
            <w:r w:rsidR="00535EB6" w:rsidRPr="007355EF">
              <w:rPr>
                <w:color w:val="auto"/>
                <w:lang w:val="nb-NO"/>
              </w:rPr>
              <w:br/>
            </w:r>
            <w:r w:rsidR="000E5B4C" w:rsidRPr="007355EF">
              <w:rPr>
                <w:color w:val="auto"/>
                <w:lang w:val="nb-NO"/>
              </w:rPr>
              <w:t>lisette.hausser</w:t>
            </w:r>
            <w:r w:rsidR="00535EB6" w:rsidRPr="007355EF">
              <w:rPr>
                <w:color w:val="auto"/>
                <w:lang w:val="nb-NO"/>
              </w:rPr>
              <w:t>@mesago.com</w:t>
            </w:r>
          </w:p>
          <w:p w14:paraId="09D362D2" w14:textId="5BB54FCC" w:rsidR="00D0475A" w:rsidRDefault="00D0475A">
            <w:pPr>
              <w:pStyle w:val="Continuoustext"/>
              <w:rPr>
                <w:lang w:eastAsia="en-US"/>
              </w:rPr>
            </w:pPr>
            <w:r>
              <w:rPr>
                <w:lang w:eastAsia="en-US"/>
              </w:rPr>
              <w:t>Mesago Messe Frankfurt GmbH</w:t>
            </w:r>
            <w:r>
              <w:rPr>
                <w:lang w:eastAsia="en-US"/>
              </w:rPr>
              <w:br/>
              <w:t>Rotebühlstraße 83 -85</w:t>
            </w:r>
            <w:r>
              <w:rPr>
                <w:lang w:eastAsia="en-US"/>
              </w:rPr>
              <w:br/>
              <w:t>70178 Stuttgart</w:t>
            </w:r>
            <w:r>
              <w:rPr>
                <w:lang w:eastAsia="en-US"/>
              </w:rPr>
              <w:br/>
            </w:r>
            <w:hyperlink r:id="rId14" w:history="1">
              <w:r>
                <w:rPr>
                  <w:rStyle w:val="Hyperlink"/>
                  <w:lang w:eastAsia="en-US"/>
                </w:rPr>
                <w:t>www.mesago.com</w:t>
              </w:r>
            </w:hyperlink>
          </w:p>
        </w:tc>
      </w:tr>
    </w:tbl>
    <w:p w14:paraId="6D797B68" w14:textId="77777777" w:rsidR="00D0475A" w:rsidRDefault="00D0475A" w:rsidP="00D0475A">
      <w:pPr>
        <w:pStyle w:val="berschrift4"/>
        <w:rPr>
          <w:rFonts w:eastAsia="Times New Roman"/>
          <w:lang w:val="de-DE"/>
        </w:rPr>
      </w:pPr>
      <w:r>
        <w:rPr>
          <w:rFonts w:eastAsia="Times New Roman"/>
          <w:lang w:val="de-DE"/>
        </w:rPr>
        <w:t>Hintergrundinformation Mesago Messe Frankfurt GmbH</w:t>
      </w:r>
    </w:p>
    <w:p w14:paraId="6880364C" w14:textId="5087D6B2" w:rsidR="00D0475A" w:rsidRDefault="00D0475A" w:rsidP="00D0475A">
      <w:pPr>
        <w:rPr>
          <w:rFonts w:ascii="Arial" w:hAnsi="Arial" w:cs="Arial"/>
          <w:lang w:val="de-DE"/>
        </w:rPr>
      </w:pPr>
      <w:r>
        <w:rPr>
          <w:rFonts w:ascii="Arial" w:hAnsi="Arial" w:cs="Arial"/>
          <w:lang w:val="de-DE"/>
        </w:rPr>
        <w:t>Mesago mit Sitz in Stuttgart wurde 1982 gegründet und ist Veranstalter fokussierter Messen, Kongresse und Seminare mit Schwerpunkt auf Technologie. Das Unternehmen gehört zur Messe Frankfurt Group. Mesago agiert international, messeplatzunabhängig und veranstaltet pro Jahr mit 1</w:t>
      </w:r>
      <w:r w:rsidR="00657389">
        <w:rPr>
          <w:rFonts w:ascii="Arial" w:hAnsi="Arial" w:cs="Arial"/>
          <w:lang w:val="de-DE"/>
        </w:rPr>
        <w:t>6</w:t>
      </w:r>
      <w:r>
        <w:rPr>
          <w:rFonts w:ascii="Arial" w:hAnsi="Arial" w:cs="Arial"/>
          <w:lang w:val="de-DE"/>
        </w:rPr>
        <w:t>0 Mitarbeitenden Messen und Kongresse für mehr als 3.300 Aussteller und über 110.000 Fachbesucher, Kongressteilnehmer und Referenten. Zahlreiche Verbände, Verlage, wissenschaftliche Institute und Universitäten sind als ideeller Träger, Mitveranstalter und Partner aufs Engste mit Mesago-Veranstaltungen verbunden. (</w:t>
      </w:r>
      <w:hyperlink r:id="rId15" w:history="1">
        <w:r>
          <w:rPr>
            <w:rStyle w:val="Hyperlink"/>
            <w:rFonts w:cs="Arial"/>
            <w:lang w:val="de-DE"/>
          </w:rPr>
          <w:t>mesago.com</w:t>
        </w:r>
      </w:hyperlink>
      <w:r>
        <w:rPr>
          <w:rFonts w:ascii="Arial" w:hAnsi="Arial" w:cs="Arial"/>
          <w:lang w:val="de-DE"/>
        </w:rPr>
        <w:t>)</w:t>
      </w:r>
    </w:p>
    <w:p w14:paraId="19AFE2A5" w14:textId="77777777" w:rsidR="00D0475A" w:rsidRDefault="00D0475A" w:rsidP="00D0475A">
      <w:pPr>
        <w:pStyle w:val="berschrift4"/>
        <w:rPr>
          <w:rFonts w:eastAsia="Times New Roman"/>
          <w:lang w:val="de-DE"/>
        </w:rPr>
      </w:pPr>
      <w:r>
        <w:rPr>
          <w:rFonts w:eastAsia="Times New Roman"/>
          <w:lang w:val="de-DE"/>
        </w:rPr>
        <w:t>Hintergrundinformation Messe Frankfurt</w:t>
      </w:r>
    </w:p>
    <w:p w14:paraId="0B96900A" w14:textId="5732F453" w:rsidR="00D0475A" w:rsidRDefault="00D0475A" w:rsidP="00D0475A">
      <w:pPr>
        <w:pStyle w:val="Continuoustext"/>
        <w:rPr>
          <w:rStyle w:val="Hyperlink"/>
        </w:rPr>
      </w:pPr>
      <w:hyperlink r:id="rId16" w:history="1">
        <w:r>
          <w:rPr>
            <w:rStyle w:val="Hyperlink"/>
          </w:rPr>
          <w:t>www.messefrankfurt.com/hintergrundinformation</w:t>
        </w:r>
      </w:hyperlink>
    </w:p>
    <w:p w14:paraId="2A2076AC" w14:textId="77777777" w:rsidR="00D0475A" w:rsidRDefault="00D0475A" w:rsidP="00D0475A">
      <w:pPr>
        <w:pStyle w:val="berschrift4"/>
        <w:rPr>
          <w:rFonts w:eastAsia="Times New Roman"/>
          <w:lang w:val="de-DE"/>
        </w:rPr>
      </w:pPr>
      <w:r>
        <w:rPr>
          <w:rFonts w:eastAsia="Times New Roman"/>
          <w:lang w:val="de-DE"/>
        </w:rPr>
        <w:t>Nachhaltigkeit Messe Frankfurt</w:t>
      </w:r>
    </w:p>
    <w:p w14:paraId="3A757050" w14:textId="77777777" w:rsidR="00D0475A" w:rsidRDefault="00D0475A" w:rsidP="00D0475A">
      <w:pPr>
        <w:pStyle w:val="Continuoustext"/>
      </w:pPr>
      <w:hyperlink r:id="rId17" w:history="1">
        <w:r>
          <w:rPr>
            <w:rStyle w:val="Hyperlink"/>
          </w:rPr>
          <w:t>www.messefrankfurt.com/sustainability-information</w:t>
        </w:r>
      </w:hyperlink>
    </w:p>
    <w:sectPr w:rsidR="00D047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8D0"/>
    <w:multiLevelType w:val="multilevel"/>
    <w:tmpl w:val="615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96370"/>
    <w:multiLevelType w:val="hybridMultilevel"/>
    <w:tmpl w:val="27486ED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263D23BF"/>
    <w:multiLevelType w:val="hybridMultilevel"/>
    <w:tmpl w:val="5324F286"/>
    <w:lvl w:ilvl="0" w:tplc="F37435DA">
      <w:start w:val="1979"/>
      <w:numFmt w:val="bullet"/>
      <w:lvlText w:val=""/>
      <w:lvlJc w:val="left"/>
      <w:pPr>
        <w:ind w:left="502" w:hanging="360"/>
      </w:pPr>
      <w:rPr>
        <w:rFonts w:ascii="Wingdings" w:eastAsiaTheme="minorHAnsi" w:hAnsi="Wingdings" w:cs="Calibr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 w15:restartNumberingAfterBreak="0">
    <w:nsid w:val="3AD2473F"/>
    <w:multiLevelType w:val="hybridMultilevel"/>
    <w:tmpl w:val="F9667C4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43890EF6"/>
    <w:multiLevelType w:val="hybridMultilevel"/>
    <w:tmpl w:val="4E4AF0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51864241">
    <w:abstractNumId w:val="4"/>
  </w:num>
  <w:num w:numId="2" w16cid:durableId="2123919063">
    <w:abstractNumId w:val="3"/>
  </w:num>
  <w:num w:numId="3" w16cid:durableId="1964577793">
    <w:abstractNumId w:val="2"/>
  </w:num>
  <w:num w:numId="4" w16cid:durableId="196162780">
    <w:abstractNumId w:val="0"/>
  </w:num>
  <w:num w:numId="5" w16cid:durableId="1408186809">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150B"/>
    <w:rsid w:val="0000666D"/>
    <w:rsid w:val="00011797"/>
    <w:rsid w:val="00012BD5"/>
    <w:rsid w:val="00013D1E"/>
    <w:rsid w:val="00015CCA"/>
    <w:rsid w:val="00017FD1"/>
    <w:rsid w:val="00020EB1"/>
    <w:rsid w:val="00022157"/>
    <w:rsid w:val="00026F5B"/>
    <w:rsid w:val="00027A61"/>
    <w:rsid w:val="000309F5"/>
    <w:rsid w:val="0003145A"/>
    <w:rsid w:val="00033AF3"/>
    <w:rsid w:val="00042858"/>
    <w:rsid w:val="0004361F"/>
    <w:rsid w:val="00046DE0"/>
    <w:rsid w:val="000473AC"/>
    <w:rsid w:val="0004759F"/>
    <w:rsid w:val="000548E4"/>
    <w:rsid w:val="000573E5"/>
    <w:rsid w:val="00057A9D"/>
    <w:rsid w:val="0006081B"/>
    <w:rsid w:val="00062D6D"/>
    <w:rsid w:val="000630AB"/>
    <w:rsid w:val="00063FCF"/>
    <w:rsid w:val="00064B75"/>
    <w:rsid w:val="000700C0"/>
    <w:rsid w:val="00071F29"/>
    <w:rsid w:val="00074F4D"/>
    <w:rsid w:val="0007529A"/>
    <w:rsid w:val="00076FCE"/>
    <w:rsid w:val="00077EF6"/>
    <w:rsid w:val="00080459"/>
    <w:rsid w:val="00082780"/>
    <w:rsid w:val="00087EEC"/>
    <w:rsid w:val="0009377B"/>
    <w:rsid w:val="0009665C"/>
    <w:rsid w:val="00096771"/>
    <w:rsid w:val="000974B2"/>
    <w:rsid w:val="000A0BA0"/>
    <w:rsid w:val="000A2CB2"/>
    <w:rsid w:val="000A3B58"/>
    <w:rsid w:val="000A655B"/>
    <w:rsid w:val="000A690E"/>
    <w:rsid w:val="000A70BB"/>
    <w:rsid w:val="000A7C5E"/>
    <w:rsid w:val="000B08DA"/>
    <w:rsid w:val="000B2B8E"/>
    <w:rsid w:val="000B2C9C"/>
    <w:rsid w:val="000B6E19"/>
    <w:rsid w:val="000C1D1B"/>
    <w:rsid w:val="000C3136"/>
    <w:rsid w:val="000C6174"/>
    <w:rsid w:val="000C6772"/>
    <w:rsid w:val="000C6A50"/>
    <w:rsid w:val="000D01C8"/>
    <w:rsid w:val="000D18C5"/>
    <w:rsid w:val="000D1CFB"/>
    <w:rsid w:val="000D281E"/>
    <w:rsid w:val="000D5BFC"/>
    <w:rsid w:val="000D6551"/>
    <w:rsid w:val="000D7791"/>
    <w:rsid w:val="000E084C"/>
    <w:rsid w:val="000E0F92"/>
    <w:rsid w:val="000E1C10"/>
    <w:rsid w:val="000E5687"/>
    <w:rsid w:val="000E5B4C"/>
    <w:rsid w:val="000E5E4F"/>
    <w:rsid w:val="000F0088"/>
    <w:rsid w:val="000F2FF6"/>
    <w:rsid w:val="000F43CE"/>
    <w:rsid w:val="000F6831"/>
    <w:rsid w:val="00100506"/>
    <w:rsid w:val="001024BF"/>
    <w:rsid w:val="00102DD4"/>
    <w:rsid w:val="00105788"/>
    <w:rsid w:val="00105907"/>
    <w:rsid w:val="00116BD8"/>
    <w:rsid w:val="00122B29"/>
    <w:rsid w:val="00123F65"/>
    <w:rsid w:val="00125BE4"/>
    <w:rsid w:val="00131E9C"/>
    <w:rsid w:val="00131F83"/>
    <w:rsid w:val="00131FFA"/>
    <w:rsid w:val="00132485"/>
    <w:rsid w:val="00133D3A"/>
    <w:rsid w:val="0013416B"/>
    <w:rsid w:val="00136FBA"/>
    <w:rsid w:val="00137B77"/>
    <w:rsid w:val="00144757"/>
    <w:rsid w:val="001456FC"/>
    <w:rsid w:val="001459E6"/>
    <w:rsid w:val="00146A80"/>
    <w:rsid w:val="00147930"/>
    <w:rsid w:val="00151231"/>
    <w:rsid w:val="001524CD"/>
    <w:rsid w:val="00153AC8"/>
    <w:rsid w:val="00153F4A"/>
    <w:rsid w:val="00160442"/>
    <w:rsid w:val="001606D1"/>
    <w:rsid w:val="0016143C"/>
    <w:rsid w:val="00161C37"/>
    <w:rsid w:val="0016419C"/>
    <w:rsid w:val="00165FF0"/>
    <w:rsid w:val="0016609C"/>
    <w:rsid w:val="00166B37"/>
    <w:rsid w:val="00171E96"/>
    <w:rsid w:val="00180591"/>
    <w:rsid w:val="00182A3A"/>
    <w:rsid w:val="001848ED"/>
    <w:rsid w:val="00186222"/>
    <w:rsid w:val="00186C6E"/>
    <w:rsid w:val="0018796B"/>
    <w:rsid w:val="00192792"/>
    <w:rsid w:val="001939ED"/>
    <w:rsid w:val="00195710"/>
    <w:rsid w:val="001A1309"/>
    <w:rsid w:val="001A43E7"/>
    <w:rsid w:val="001A46A7"/>
    <w:rsid w:val="001A547C"/>
    <w:rsid w:val="001A5EFD"/>
    <w:rsid w:val="001A6186"/>
    <w:rsid w:val="001A6472"/>
    <w:rsid w:val="001A78E1"/>
    <w:rsid w:val="001B071E"/>
    <w:rsid w:val="001B18A1"/>
    <w:rsid w:val="001B6DD3"/>
    <w:rsid w:val="001B6E66"/>
    <w:rsid w:val="001B70BE"/>
    <w:rsid w:val="001B7811"/>
    <w:rsid w:val="001C4AFE"/>
    <w:rsid w:val="001C4E52"/>
    <w:rsid w:val="001C5A1B"/>
    <w:rsid w:val="001C614C"/>
    <w:rsid w:val="001D0084"/>
    <w:rsid w:val="001D4CFF"/>
    <w:rsid w:val="001D5346"/>
    <w:rsid w:val="001D62C8"/>
    <w:rsid w:val="001E126C"/>
    <w:rsid w:val="001E1CF7"/>
    <w:rsid w:val="001E2F90"/>
    <w:rsid w:val="001E328F"/>
    <w:rsid w:val="001E3A96"/>
    <w:rsid w:val="001E521D"/>
    <w:rsid w:val="001E5723"/>
    <w:rsid w:val="001F14E5"/>
    <w:rsid w:val="001F1795"/>
    <w:rsid w:val="001F1DC4"/>
    <w:rsid w:val="001F2526"/>
    <w:rsid w:val="001F3CFA"/>
    <w:rsid w:val="00200CC4"/>
    <w:rsid w:val="002012DC"/>
    <w:rsid w:val="00210125"/>
    <w:rsid w:val="00213E3D"/>
    <w:rsid w:val="00216462"/>
    <w:rsid w:val="00220CAC"/>
    <w:rsid w:val="00221135"/>
    <w:rsid w:val="00221ACB"/>
    <w:rsid w:val="00222267"/>
    <w:rsid w:val="0022497E"/>
    <w:rsid w:val="002264EA"/>
    <w:rsid w:val="00230703"/>
    <w:rsid w:val="00230792"/>
    <w:rsid w:val="0023133C"/>
    <w:rsid w:val="00231CDC"/>
    <w:rsid w:val="00234714"/>
    <w:rsid w:val="0023635F"/>
    <w:rsid w:val="00237F57"/>
    <w:rsid w:val="00240018"/>
    <w:rsid w:val="00240755"/>
    <w:rsid w:val="00241347"/>
    <w:rsid w:val="00242013"/>
    <w:rsid w:val="0024263C"/>
    <w:rsid w:val="0024291B"/>
    <w:rsid w:val="00242965"/>
    <w:rsid w:val="00243123"/>
    <w:rsid w:val="00243271"/>
    <w:rsid w:val="00243353"/>
    <w:rsid w:val="00246534"/>
    <w:rsid w:val="00247B78"/>
    <w:rsid w:val="00250E82"/>
    <w:rsid w:val="002525E5"/>
    <w:rsid w:val="00253413"/>
    <w:rsid w:val="00253B93"/>
    <w:rsid w:val="00261647"/>
    <w:rsid w:val="00261C9E"/>
    <w:rsid w:val="00265B22"/>
    <w:rsid w:val="002672B0"/>
    <w:rsid w:val="002747DA"/>
    <w:rsid w:val="002757C9"/>
    <w:rsid w:val="00276934"/>
    <w:rsid w:val="00277A74"/>
    <w:rsid w:val="00281D02"/>
    <w:rsid w:val="00282497"/>
    <w:rsid w:val="00283EE4"/>
    <w:rsid w:val="002865F0"/>
    <w:rsid w:val="00292B8D"/>
    <w:rsid w:val="002937FE"/>
    <w:rsid w:val="0029441F"/>
    <w:rsid w:val="00296379"/>
    <w:rsid w:val="002A4EFB"/>
    <w:rsid w:val="002B1BE0"/>
    <w:rsid w:val="002B3A76"/>
    <w:rsid w:val="002B4375"/>
    <w:rsid w:val="002B4690"/>
    <w:rsid w:val="002C2C80"/>
    <w:rsid w:val="002C3C02"/>
    <w:rsid w:val="002C4D66"/>
    <w:rsid w:val="002C4DF9"/>
    <w:rsid w:val="002C65D9"/>
    <w:rsid w:val="002C7048"/>
    <w:rsid w:val="002D069F"/>
    <w:rsid w:val="002D0AFA"/>
    <w:rsid w:val="002D0E34"/>
    <w:rsid w:val="002D1F83"/>
    <w:rsid w:val="002D23F5"/>
    <w:rsid w:val="002D317E"/>
    <w:rsid w:val="002D4502"/>
    <w:rsid w:val="002D67E0"/>
    <w:rsid w:val="002E30DA"/>
    <w:rsid w:val="002E4AD6"/>
    <w:rsid w:val="002F4D95"/>
    <w:rsid w:val="002F5DD4"/>
    <w:rsid w:val="002F68AD"/>
    <w:rsid w:val="002F79FF"/>
    <w:rsid w:val="00302927"/>
    <w:rsid w:val="003056C1"/>
    <w:rsid w:val="00306C15"/>
    <w:rsid w:val="00307169"/>
    <w:rsid w:val="00310C98"/>
    <w:rsid w:val="00310E42"/>
    <w:rsid w:val="003114F1"/>
    <w:rsid w:val="003129A1"/>
    <w:rsid w:val="00312E0A"/>
    <w:rsid w:val="00314D85"/>
    <w:rsid w:val="0031574B"/>
    <w:rsid w:val="003161AB"/>
    <w:rsid w:val="003179CF"/>
    <w:rsid w:val="003218EC"/>
    <w:rsid w:val="003303BB"/>
    <w:rsid w:val="0033369D"/>
    <w:rsid w:val="00340754"/>
    <w:rsid w:val="00342DFC"/>
    <w:rsid w:val="00344C54"/>
    <w:rsid w:val="003456B4"/>
    <w:rsid w:val="0034626B"/>
    <w:rsid w:val="00350C00"/>
    <w:rsid w:val="00350FC3"/>
    <w:rsid w:val="00351D99"/>
    <w:rsid w:val="003534CA"/>
    <w:rsid w:val="00353CE6"/>
    <w:rsid w:val="003557C7"/>
    <w:rsid w:val="003618BC"/>
    <w:rsid w:val="00363F18"/>
    <w:rsid w:val="00363F46"/>
    <w:rsid w:val="00366F7C"/>
    <w:rsid w:val="003715DB"/>
    <w:rsid w:val="003717EF"/>
    <w:rsid w:val="00371824"/>
    <w:rsid w:val="003720D0"/>
    <w:rsid w:val="00374C40"/>
    <w:rsid w:val="00375709"/>
    <w:rsid w:val="00376AA3"/>
    <w:rsid w:val="003902B2"/>
    <w:rsid w:val="00392937"/>
    <w:rsid w:val="0039327B"/>
    <w:rsid w:val="0039471E"/>
    <w:rsid w:val="00395B3D"/>
    <w:rsid w:val="00396F3D"/>
    <w:rsid w:val="003A0342"/>
    <w:rsid w:val="003A2C63"/>
    <w:rsid w:val="003A2D40"/>
    <w:rsid w:val="003A4F8E"/>
    <w:rsid w:val="003A621F"/>
    <w:rsid w:val="003B0050"/>
    <w:rsid w:val="003B172F"/>
    <w:rsid w:val="003B1CAE"/>
    <w:rsid w:val="003B45AE"/>
    <w:rsid w:val="003B650A"/>
    <w:rsid w:val="003B6E96"/>
    <w:rsid w:val="003B7489"/>
    <w:rsid w:val="003B7A47"/>
    <w:rsid w:val="003C0738"/>
    <w:rsid w:val="003C10AD"/>
    <w:rsid w:val="003C16B7"/>
    <w:rsid w:val="003C2443"/>
    <w:rsid w:val="003C4BD0"/>
    <w:rsid w:val="003C528B"/>
    <w:rsid w:val="003C52C5"/>
    <w:rsid w:val="003D05A6"/>
    <w:rsid w:val="003D0B34"/>
    <w:rsid w:val="003D3405"/>
    <w:rsid w:val="003D4692"/>
    <w:rsid w:val="003D4C39"/>
    <w:rsid w:val="003D73A1"/>
    <w:rsid w:val="003D767A"/>
    <w:rsid w:val="003E092D"/>
    <w:rsid w:val="003E155D"/>
    <w:rsid w:val="003E3026"/>
    <w:rsid w:val="003E336F"/>
    <w:rsid w:val="003E4A92"/>
    <w:rsid w:val="003E5FA7"/>
    <w:rsid w:val="003F0B98"/>
    <w:rsid w:val="003F40C1"/>
    <w:rsid w:val="003F6E66"/>
    <w:rsid w:val="003F716F"/>
    <w:rsid w:val="004004DE"/>
    <w:rsid w:val="00401FC1"/>
    <w:rsid w:val="00402742"/>
    <w:rsid w:val="004033E8"/>
    <w:rsid w:val="004101BC"/>
    <w:rsid w:val="00410236"/>
    <w:rsid w:val="004118F5"/>
    <w:rsid w:val="00412E39"/>
    <w:rsid w:val="00415AF7"/>
    <w:rsid w:val="00416AD2"/>
    <w:rsid w:val="00416C70"/>
    <w:rsid w:val="0042022C"/>
    <w:rsid w:val="0042205B"/>
    <w:rsid w:val="00422340"/>
    <w:rsid w:val="0042362C"/>
    <w:rsid w:val="00423712"/>
    <w:rsid w:val="00424857"/>
    <w:rsid w:val="004253E7"/>
    <w:rsid w:val="00425978"/>
    <w:rsid w:val="00430FE7"/>
    <w:rsid w:val="004323DF"/>
    <w:rsid w:val="004329B4"/>
    <w:rsid w:val="00432AAE"/>
    <w:rsid w:val="00433E67"/>
    <w:rsid w:val="004379EA"/>
    <w:rsid w:val="00441791"/>
    <w:rsid w:val="004434BC"/>
    <w:rsid w:val="0044415C"/>
    <w:rsid w:val="0045113D"/>
    <w:rsid w:val="004514CB"/>
    <w:rsid w:val="004516F7"/>
    <w:rsid w:val="00451753"/>
    <w:rsid w:val="00452666"/>
    <w:rsid w:val="00460AC1"/>
    <w:rsid w:val="0046107F"/>
    <w:rsid w:val="00464927"/>
    <w:rsid w:val="00464CB0"/>
    <w:rsid w:val="00465392"/>
    <w:rsid w:val="00467388"/>
    <w:rsid w:val="00471698"/>
    <w:rsid w:val="004737B8"/>
    <w:rsid w:val="00474160"/>
    <w:rsid w:val="004741A4"/>
    <w:rsid w:val="004744F7"/>
    <w:rsid w:val="00480225"/>
    <w:rsid w:val="00481545"/>
    <w:rsid w:val="004815A9"/>
    <w:rsid w:val="00484385"/>
    <w:rsid w:val="00485944"/>
    <w:rsid w:val="0049137E"/>
    <w:rsid w:val="0049202F"/>
    <w:rsid w:val="00492458"/>
    <w:rsid w:val="00493E4E"/>
    <w:rsid w:val="0049494A"/>
    <w:rsid w:val="004A0E71"/>
    <w:rsid w:val="004A1344"/>
    <w:rsid w:val="004A17D9"/>
    <w:rsid w:val="004A1916"/>
    <w:rsid w:val="004A1EE5"/>
    <w:rsid w:val="004A309D"/>
    <w:rsid w:val="004A5C61"/>
    <w:rsid w:val="004B07AC"/>
    <w:rsid w:val="004B323B"/>
    <w:rsid w:val="004B344B"/>
    <w:rsid w:val="004B510B"/>
    <w:rsid w:val="004B5FEE"/>
    <w:rsid w:val="004B604E"/>
    <w:rsid w:val="004B7473"/>
    <w:rsid w:val="004B792D"/>
    <w:rsid w:val="004C1CEB"/>
    <w:rsid w:val="004C3D35"/>
    <w:rsid w:val="004C69F9"/>
    <w:rsid w:val="004C721A"/>
    <w:rsid w:val="004D0724"/>
    <w:rsid w:val="004D08F7"/>
    <w:rsid w:val="004D420D"/>
    <w:rsid w:val="004D580F"/>
    <w:rsid w:val="004D5931"/>
    <w:rsid w:val="004D5A26"/>
    <w:rsid w:val="004D5BFC"/>
    <w:rsid w:val="004D69CE"/>
    <w:rsid w:val="004D6B25"/>
    <w:rsid w:val="004E015C"/>
    <w:rsid w:val="004E0C93"/>
    <w:rsid w:val="004E12EE"/>
    <w:rsid w:val="004E1927"/>
    <w:rsid w:val="004E2C0D"/>
    <w:rsid w:val="004E7C70"/>
    <w:rsid w:val="004F08F1"/>
    <w:rsid w:val="004F0F9D"/>
    <w:rsid w:val="004F1D64"/>
    <w:rsid w:val="004F2190"/>
    <w:rsid w:val="004F34DE"/>
    <w:rsid w:val="004F3DDD"/>
    <w:rsid w:val="004F541F"/>
    <w:rsid w:val="00502F43"/>
    <w:rsid w:val="00505759"/>
    <w:rsid w:val="005076D6"/>
    <w:rsid w:val="00511DFA"/>
    <w:rsid w:val="00517021"/>
    <w:rsid w:val="00522AC9"/>
    <w:rsid w:val="00523505"/>
    <w:rsid w:val="00524E65"/>
    <w:rsid w:val="005321E8"/>
    <w:rsid w:val="00533500"/>
    <w:rsid w:val="00535EB6"/>
    <w:rsid w:val="00536FE2"/>
    <w:rsid w:val="005372CA"/>
    <w:rsid w:val="00540045"/>
    <w:rsid w:val="00540244"/>
    <w:rsid w:val="005406B0"/>
    <w:rsid w:val="00543883"/>
    <w:rsid w:val="0054598E"/>
    <w:rsid w:val="00551036"/>
    <w:rsid w:val="00552B90"/>
    <w:rsid w:val="0056161D"/>
    <w:rsid w:val="005650A0"/>
    <w:rsid w:val="00566B83"/>
    <w:rsid w:val="005676D2"/>
    <w:rsid w:val="00572D87"/>
    <w:rsid w:val="00573E8A"/>
    <w:rsid w:val="0057412A"/>
    <w:rsid w:val="00576B93"/>
    <w:rsid w:val="00577FA4"/>
    <w:rsid w:val="0058077A"/>
    <w:rsid w:val="00580792"/>
    <w:rsid w:val="005813FE"/>
    <w:rsid w:val="0058253E"/>
    <w:rsid w:val="005835A7"/>
    <w:rsid w:val="005855F0"/>
    <w:rsid w:val="00586F01"/>
    <w:rsid w:val="00587A44"/>
    <w:rsid w:val="0059032C"/>
    <w:rsid w:val="00591DA7"/>
    <w:rsid w:val="0059395E"/>
    <w:rsid w:val="005973D1"/>
    <w:rsid w:val="00597C57"/>
    <w:rsid w:val="005A13EF"/>
    <w:rsid w:val="005A36F7"/>
    <w:rsid w:val="005A5008"/>
    <w:rsid w:val="005A602F"/>
    <w:rsid w:val="005A7160"/>
    <w:rsid w:val="005A7838"/>
    <w:rsid w:val="005B05E9"/>
    <w:rsid w:val="005B0A6E"/>
    <w:rsid w:val="005B129F"/>
    <w:rsid w:val="005B2BAD"/>
    <w:rsid w:val="005B311A"/>
    <w:rsid w:val="005B33FB"/>
    <w:rsid w:val="005B3BC5"/>
    <w:rsid w:val="005B6ED1"/>
    <w:rsid w:val="005B7C8D"/>
    <w:rsid w:val="005C2C15"/>
    <w:rsid w:val="005C31F0"/>
    <w:rsid w:val="005C630C"/>
    <w:rsid w:val="005D1D21"/>
    <w:rsid w:val="005D48D1"/>
    <w:rsid w:val="005D7610"/>
    <w:rsid w:val="005E0192"/>
    <w:rsid w:val="005E0CBA"/>
    <w:rsid w:val="005E193B"/>
    <w:rsid w:val="005E2785"/>
    <w:rsid w:val="005E3C63"/>
    <w:rsid w:val="005E440B"/>
    <w:rsid w:val="005E5500"/>
    <w:rsid w:val="005E5DC8"/>
    <w:rsid w:val="005E72FD"/>
    <w:rsid w:val="005F103D"/>
    <w:rsid w:val="005F1DB6"/>
    <w:rsid w:val="005F3057"/>
    <w:rsid w:val="00601509"/>
    <w:rsid w:val="006026D6"/>
    <w:rsid w:val="006029FB"/>
    <w:rsid w:val="00604228"/>
    <w:rsid w:val="0060571F"/>
    <w:rsid w:val="00610AB0"/>
    <w:rsid w:val="006160B1"/>
    <w:rsid w:val="00616B8D"/>
    <w:rsid w:val="006241DE"/>
    <w:rsid w:val="00625601"/>
    <w:rsid w:val="006305C6"/>
    <w:rsid w:val="00630D7E"/>
    <w:rsid w:val="00631747"/>
    <w:rsid w:val="00633CAD"/>
    <w:rsid w:val="00635A8A"/>
    <w:rsid w:val="00636586"/>
    <w:rsid w:val="006404B1"/>
    <w:rsid w:val="0064149B"/>
    <w:rsid w:val="00641AD8"/>
    <w:rsid w:val="00642B75"/>
    <w:rsid w:val="00643D37"/>
    <w:rsid w:val="00646875"/>
    <w:rsid w:val="006511E0"/>
    <w:rsid w:val="0065135B"/>
    <w:rsid w:val="006528DD"/>
    <w:rsid w:val="00653C09"/>
    <w:rsid w:val="006552FC"/>
    <w:rsid w:val="00657389"/>
    <w:rsid w:val="00660543"/>
    <w:rsid w:val="00661F6C"/>
    <w:rsid w:val="00664077"/>
    <w:rsid w:val="0067194F"/>
    <w:rsid w:val="006730DF"/>
    <w:rsid w:val="00673621"/>
    <w:rsid w:val="0067665B"/>
    <w:rsid w:val="006811F4"/>
    <w:rsid w:val="00682707"/>
    <w:rsid w:val="00682DA9"/>
    <w:rsid w:val="006863F7"/>
    <w:rsid w:val="00695ED8"/>
    <w:rsid w:val="006966A6"/>
    <w:rsid w:val="00696BE5"/>
    <w:rsid w:val="0069721E"/>
    <w:rsid w:val="00697564"/>
    <w:rsid w:val="006A0696"/>
    <w:rsid w:val="006A334C"/>
    <w:rsid w:val="006A5D67"/>
    <w:rsid w:val="006A698F"/>
    <w:rsid w:val="006A7877"/>
    <w:rsid w:val="006B152A"/>
    <w:rsid w:val="006C1E26"/>
    <w:rsid w:val="006C59D5"/>
    <w:rsid w:val="006C6A2A"/>
    <w:rsid w:val="006C6DCE"/>
    <w:rsid w:val="006C7ED3"/>
    <w:rsid w:val="006D536B"/>
    <w:rsid w:val="006D7879"/>
    <w:rsid w:val="006E4B8F"/>
    <w:rsid w:val="006F08FC"/>
    <w:rsid w:val="006F192D"/>
    <w:rsid w:val="006F2E0A"/>
    <w:rsid w:val="006F35AB"/>
    <w:rsid w:val="006F5BF7"/>
    <w:rsid w:val="00701D02"/>
    <w:rsid w:val="00702B18"/>
    <w:rsid w:val="00706673"/>
    <w:rsid w:val="00706778"/>
    <w:rsid w:val="00707137"/>
    <w:rsid w:val="00707D86"/>
    <w:rsid w:val="00710E0D"/>
    <w:rsid w:val="0071436A"/>
    <w:rsid w:val="00714D37"/>
    <w:rsid w:val="00714E7C"/>
    <w:rsid w:val="007168EC"/>
    <w:rsid w:val="007205C6"/>
    <w:rsid w:val="007206AB"/>
    <w:rsid w:val="00721B60"/>
    <w:rsid w:val="00722CB1"/>
    <w:rsid w:val="00726822"/>
    <w:rsid w:val="00726C48"/>
    <w:rsid w:val="00732920"/>
    <w:rsid w:val="007347A8"/>
    <w:rsid w:val="007355EF"/>
    <w:rsid w:val="00736196"/>
    <w:rsid w:val="007364B0"/>
    <w:rsid w:val="0073737B"/>
    <w:rsid w:val="0074111C"/>
    <w:rsid w:val="007469C2"/>
    <w:rsid w:val="007505BD"/>
    <w:rsid w:val="007512DC"/>
    <w:rsid w:val="0075570C"/>
    <w:rsid w:val="0076103E"/>
    <w:rsid w:val="0076139D"/>
    <w:rsid w:val="007616FE"/>
    <w:rsid w:val="00765A75"/>
    <w:rsid w:val="00765F4E"/>
    <w:rsid w:val="00766D18"/>
    <w:rsid w:val="00766D6D"/>
    <w:rsid w:val="00770F4F"/>
    <w:rsid w:val="00773CF2"/>
    <w:rsid w:val="00777BF2"/>
    <w:rsid w:val="007814DA"/>
    <w:rsid w:val="0078651A"/>
    <w:rsid w:val="00786FF3"/>
    <w:rsid w:val="0078718F"/>
    <w:rsid w:val="007900ED"/>
    <w:rsid w:val="0079031B"/>
    <w:rsid w:val="007932B7"/>
    <w:rsid w:val="00793455"/>
    <w:rsid w:val="007962B6"/>
    <w:rsid w:val="0079707A"/>
    <w:rsid w:val="007A2B1A"/>
    <w:rsid w:val="007A2E23"/>
    <w:rsid w:val="007A62BF"/>
    <w:rsid w:val="007A6872"/>
    <w:rsid w:val="007A75FF"/>
    <w:rsid w:val="007B054A"/>
    <w:rsid w:val="007B0B73"/>
    <w:rsid w:val="007B0DD0"/>
    <w:rsid w:val="007B2F67"/>
    <w:rsid w:val="007B3A1C"/>
    <w:rsid w:val="007B4A36"/>
    <w:rsid w:val="007B4F43"/>
    <w:rsid w:val="007C1EE3"/>
    <w:rsid w:val="007C23F6"/>
    <w:rsid w:val="007C41C1"/>
    <w:rsid w:val="007C62B4"/>
    <w:rsid w:val="007C64C7"/>
    <w:rsid w:val="007D0BA7"/>
    <w:rsid w:val="007D13C7"/>
    <w:rsid w:val="007D28BA"/>
    <w:rsid w:val="007D5760"/>
    <w:rsid w:val="007D6943"/>
    <w:rsid w:val="007E0CBB"/>
    <w:rsid w:val="007E7280"/>
    <w:rsid w:val="007E7CD5"/>
    <w:rsid w:val="007F3FBB"/>
    <w:rsid w:val="007F413E"/>
    <w:rsid w:val="007F69A9"/>
    <w:rsid w:val="007F7178"/>
    <w:rsid w:val="008019CA"/>
    <w:rsid w:val="00804671"/>
    <w:rsid w:val="008058A0"/>
    <w:rsid w:val="00807121"/>
    <w:rsid w:val="0080729A"/>
    <w:rsid w:val="00807C5C"/>
    <w:rsid w:val="00811AD7"/>
    <w:rsid w:val="00813CB4"/>
    <w:rsid w:val="00813ED8"/>
    <w:rsid w:val="008153AB"/>
    <w:rsid w:val="008158D2"/>
    <w:rsid w:val="00816599"/>
    <w:rsid w:val="00821CA0"/>
    <w:rsid w:val="00823B7F"/>
    <w:rsid w:val="008254AC"/>
    <w:rsid w:val="00826C20"/>
    <w:rsid w:val="00827C2B"/>
    <w:rsid w:val="00832FAE"/>
    <w:rsid w:val="008346CB"/>
    <w:rsid w:val="00836B13"/>
    <w:rsid w:val="008413A8"/>
    <w:rsid w:val="0084260E"/>
    <w:rsid w:val="00843709"/>
    <w:rsid w:val="0085010D"/>
    <w:rsid w:val="0085015D"/>
    <w:rsid w:val="00850A98"/>
    <w:rsid w:val="00850D33"/>
    <w:rsid w:val="00854A27"/>
    <w:rsid w:val="008553B0"/>
    <w:rsid w:val="00857B81"/>
    <w:rsid w:val="00862736"/>
    <w:rsid w:val="0086543C"/>
    <w:rsid w:val="00867A39"/>
    <w:rsid w:val="0087060B"/>
    <w:rsid w:val="00871354"/>
    <w:rsid w:val="00871423"/>
    <w:rsid w:val="0087434F"/>
    <w:rsid w:val="008743AB"/>
    <w:rsid w:val="00875083"/>
    <w:rsid w:val="008760C0"/>
    <w:rsid w:val="0088042D"/>
    <w:rsid w:val="0088102F"/>
    <w:rsid w:val="0088643B"/>
    <w:rsid w:val="008874F9"/>
    <w:rsid w:val="008878C9"/>
    <w:rsid w:val="00890AD1"/>
    <w:rsid w:val="008A10CD"/>
    <w:rsid w:val="008A3A92"/>
    <w:rsid w:val="008A5874"/>
    <w:rsid w:val="008A6B64"/>
    <w:rsid w:val="008B12A6"/>
    <w:rsid w:val="008B12F9"/>
    <w:rsid w:val="008B1F1E"/>
    <w:rsid w:val="008B2154"/>
    <w:rsid w:val="008C017D"/>
    <w:rsid w:val="008C267A"/>
    <w:rsid w:val="008C3BE9"/>
    <w:rsid w:val="008C3D3E"/>
    <w:rsid w:val="008C479B"/>
    <w:rsid w:val="008C54D4"/>
    <w:rsid w:val="008D03BE"/>
    <w:rsid w:val="008D5680"/>
    <w:rsid w:val="008D5AE0"/>
    <w:rsid w:val="008D7360"/>
    <w:rsid w:val="008E1271"/>
    <w:rsid w:val="008E2ACA"/>
    <w:rsid w:val="008E397D"/>
    <w:rsid w:val="008E4E88"/>
    <w:rsid w:val="008E4F56"/>
    <w:rsid w:val="008E5AFE"/>
    <w:rsid w:val="008F02ED"/>
    <w:rsid w:val="008F3EEA"/>
    <w:rsid w:val="008F444A"/>
    <w:rsid w:val="008F530C"/>
    <w:rsid w:val="008F6AF4"/>
    <w:rsid w:val="008F6CF3"/>
    <w:rsid w:val="009045C6"/>
    <w:rsid w:val="00905800"/>
    <w:rsid w:val="00906FFC"/>
    <w:rsid w:val="00910C61"/>
    <w:rsid w:val="0091195F"/>
    <w:rsid w:val="009127A1"/>
    <w:rsid w:val="00913AFB"/>
    <w:rsid w:val="00914BFB"/>
    <w:rsid w:val="00914D8F"/>
    <w:rsid w:val="0091605C"/>
    <w:rsid w:val="009166CF"/>
    <w:rsid w:val="009230D0"/>
    <w:rsid w:val="00923C23"/>
    <w:rsid w:val="00933FA9"/>
    <w:rsid w:val="009349EF"/>
    <w:rsid w:val="00935371"/>
    <w:rsid w:val="00935F34"/>
    <w:rsid w:val="00936976"/>
    <w:rsid w:val="009373ED"/>
    <w:rsid w:val="00937762"/>
    <w:rsid w:val="00940078"/>
    <w:rsid w:val="00943AE8"/>
    <w:rsid w:val="00945138"/>
    <w:rsid w:val="009476A3"/>
    <w:rsid w:val="00950D48"/>
    <w:rsid w:val="00950F1B"/>
    <w:rsid w:val="00953BF5"/>
    <w:rsid w:val="00954868"/>
    <w:rsid w:val="00955827"/>
    <w:rsid w:val="00957E88"/>
    <w:rsid w:val="00960D97"/>
    <w:rsid w:val="00962C13"/>
    <w:rsid w:val="0096457E"/>
    <w:rsid w:val="00965C8A"/>
    <w:rsid w:val="00972DFB"/>
    <w:rsid w:val="00974996"/>
    <w:rsid w:val="00975EF4"/>
    <w:rsid w:val="0097724E"/>
    <w:rsid w:val="009773AA"/>
    <w:rsid w:val="00983CF5"/>
    <w:rsid w:val="009844FD"/>
    <w:rsid w:val="00991453"/>
    <w:rsid w:val="00991A5C"/>
    <w:rsid w:val="00991CA3"/>
    <w:rsid w:val="00992260"/>
    <w:rsid w:val="009A0443"/>
    <w:rsid w:val="009A0998"/>
    <w:rsid w:val="009A6630"/>
    <w:rsid w:val="009A7DF8"/>
    <w:rsid w:val="009B32F3"/>
    <w:rsid w:val="009B3394"/>
    <w:rsid w:val="009B34E9"/>
    <w:rsid w:val="009C0038"/>
    <w:rsid w:val="009C5E4D"/>
    <w:rsid w:val="009D0685"/>
    <w:rsid w:val="009D273C"/>
    <w:rsid w:val="009D5F51"/>
    <w:rsid w:val="009D6E51"/>
    <w:rsid w:val="009D72E0"/>
    <w:rsid w:val="009D73BE"/>
    <w:rsid w:val="009E0678"/>
    <w:rsid w:val="009E0786"/>
    <w:rsid w:val="009E158B"/>
    <w:rsid w:val="009E554C"/>
    <w:rsid w:val="009F0D32"/>
    <w:rsid w:val="009F2EB7"/>
    <w:rsid w:val="009F5AA8"/>
    <w:rsid w:val="009F5E1F"/>
    <w:rsid w:val="00A04FF1"/>
    <w:rsid w:val="00A060F4"/>
    <w:rsid w:val="00A061E4"/>
    <w:rsid w:val="00A07D4E"/>
    <w:rsid w:val="00A110F3"/>
    <w:rsid w:val="00A13324"/>
    <w:rsid w:val="00A154B9"/>
    <w:rsid w:val="00A15BC8"/>
    <w:rsid w:val="00A161EB"/>
    <w:rsid w:val="00A16CB3"/>
    <w:rsid w:val="00A17D7E"/>
    <w:rsid w:val="00A202A6"/>
    <w:rsid w:val="00A235D6"/>
    <w:rsid w:val="00A27C32"/>
    <w:rsid w:val="00A3041E"/>
    <w:rsid w:val="00A331E4"/>
    <w:rsid w:val="00A35897"/>
    <w:rsid w:val="00A3636D"/>
    <w:rsid w:val="00A374D1"/>
    <w:rsid w:val="00A4032F"/>
    <w:rsid w:val="00A40B93"/>
    <w:rsid w:val="00A41A64"/>
    <w:rsid w:val="00A41D20"/>
    <w:rsid w:val="00A435D3"/>
    <w:rsid w:val="00A453AC"/>
    <w:rsid w:val="00A45E19"/>
    <w:rsid w:val="00A53CAF"/>
    <w:rsid w:val="00A5487C"/>
    <w:rsid w:val="00A55177"/>
    <w:rsid w:val="00A574B8"/>
    <w:rsid w:val="00A60BB8"/>
    <w:rsid w:val="00A631D8"/>
    <w:rsid w:val="00A67126"/>
    <w:rsid w:val="00A6749A"/>
    <w:rsid w:val="00A7018C"/>
    <w:rsid w:val="00A71DA6"/>
    <w:rsid w:val="00A75263"/>
    <w:rsid w:val="00A8036E"/>
    <w:rsid w:val="00A804FB"/>
    <w:rsid w:val="00A825A4"/>
    <w:rsid w:val="00A85F38"/>
    <w:rsid w:val="00A86437"/>
    <w:rsid w:val="00A9042A"/>
    <w:rsid w:val="00A90BF4"/>
    <w:rsid w:val="00A90EA7"/>
    <w:rsid w:val="00A925F0"/>
    <w:rsid w:val="00A95A5C"/>
    <w:rsid w:val="00A97546"/>
    <w:rsid w:val="00AA23AE"/>
    <w:rsid w:val="00AA3B7E"/>
    <w:rsid w:val="00AA50E8"/>
    <w:rsid w:val="00AA5C39"/>
    <w:rsid w:val="00AA63AB"/>
    <w:rsid w:val="00AA6808"/>
    <w:rsid w:val="00AA75D8"/>
    <w:rsid w:val="00AB0060"/>
    <w:rsid w:val="00AB02EA"/>
    <w:rsid w:val="00AB2E85"/>
    <w:rsid w:val="00AB376D"/>
    <w:rsid w:val="00AB51E6"/>
    <w:rsid w:val="00AC1203"/>
    <w:rsid w:val="00AC2B09"/>
    <w:rsid w:val="00AC34C7"/>
    <w:rsid w:val="00AC3517"/>
    <w:rsid w:val="00AC5AA7"/>
    <w:rsid w:val="00AC70C3"/>
    <w:rsid w:val="00AC7878"/>
    <w:rsid w:val="00AD0595"/>
    <w:rsid w:val="00AD23E3"/>
    <w:rsid w:val="00AD541B"/>
    <w:rsid w:val="00AD59BB"/>
    <w:rsid w:val="00AD6F62"/>
    <w:rsid w:val="00AD7067"/>
    <w:rsid w:val="00AE0367"/>
    <w:rsid w:val="00AE47C5"/>
    <w:rsid w:val="00AE49B7"/>
    <w:rsid w:val="00AE5ACA"/>
    <w:rsid w:val="00AE5DAD"/>
    <w:rsid w:val="00AE622B"/>
    <w:rsid w:val="00AE6549"/>
    <w:rsid w:val="00AE6B15"/>
    <w:rsid w:val="00AE7043"/>
    <w:rsid w:val="00AE7164"/>
    <w:rsid w:val="00AF0BB8"/>
    <w:rsid w:val="00AF2C83"/>
    <w:rsid w:val="00AF55EB"/>
    <w:rsid w:val="00B00511"/>
    <w:rsid w:val="00B020CE"/>
    <w:rsid w:val="00B02CED"/>
    <w:rsid w:val="00B0321C"/>
    <w:rsid w:val="00B039FA"/>
    <w:rsid w:val="00B0538E"/>
    <w:rsid w:val="00B06EE3"/>
    <w:rsid w:val="00B072EF"/>
    <w:rsid w:val="00B07DB8"/>
    <w:rsid w:val="00B159EC"/>
    <w:rsid w:val="00B21BA4"/>
    <w:rsid w:val="00B23D7D"/>
    <w:rsid w:val="00B244C3"/>
    <w:rsid w:val="00B314FC"/>
    <w:rsid w:val="00B33A4B"/>
    <w:rsid w:val="00B344C1"/>
    <w:rsid w:val="00B3630D"/>
    <w:rsid w:val="00B36757"/>
    <w:rsid w:val="00B36D94"/>
    <w:rsid w:val="00B36E1B"/>
    <w:rsid w:val="00B45B8D"/>
    <w:rsid w:val="00B51648"/>
    <w:rsid w:val="00B53782"/>
    <w:rsid w:val="00B56F92"/>
    <w:rsid w:val="00B57EFD"/>
    <w:rsid w:val="00B64215"/>
    <w:rsid w:val="00B6584B"/>
    <w:rsid w:val="00B75CFE"/>
    <w:rsid w:val="00B76A59"/>
    <w:rsid w:val="00B76D5B"/>
    <w:rsid w:val="00B77DEB"/>
    <w:rsid w:val="00B77F61"/>
    <w:rsid w:val="00B803D1"/>
    <w:rsid w:val="00B81392"/>
    <w:rsid w:val="00B824B1"/>
    <w:rsid w:val="00B840CE"/>
    <w:rsid w:val="00B847BC"/>
    <w:rsid w:val="00B909C8"/>
    <w:rsid w:val="00B92475"/>
    <w:rsid w:val="00B94FFA"/>
    <w:rsid w:val="00B954EE"/>
    <w:rsid w:val="00BA0462"/>
    <w:rsid w:val="00BA056D"/>
    <w:rsid w:val="00BA479F"/>
    <w:rsid w:val="00BB0B12"/>
    <w:rsid w:val="00BB1B5C"/>
    <w:rsid w:val="00BB76A3"/>
    <w:rsid w:val="00BC088B"/>
    <w:rsid w:val="00BC16F1"/>
    <w:rsid w:val="00BC17C2"/>
    <w:rsid w:val="00BC68F2"/>
    <w:rsid w:val="00BC765F"/>
    <w:rsid w:val="00BD3BA1"/>
    <w:rsid w:val="00BD3F97"/>
    <w:rsid w:val="00BD5E15"/>
    <w:rsid w:val="00BD63CF"/>
    <w:rsid w:val="00BD7A8A"/>
    <w:rsid w:val="00BE1ACE"/>
    <w:rsid w:val="00BE20F1"/>
    <w:rsid w:val="00BE34FC"/>
    <w:rsid w:val="00BE3A4E"/>
    <w:rsid w:val="00BE6211"/>
    <w:rsid w:val="00BE7425"/>
    <w:rsid w:val="00BF2308"/>
    <w:rsid w:val="00BF492E"/>
    <w:rsid w:val="00BF58BC"/>
    <w:rsid w:val="00C023E3"/>
    <w:rsid w:val="00C03DA2"/>
    <w:rsid w:val="00C04433"/>
    <w:rsid w:val="00C06975"/>
    <w:rsid w:val="00C06AC4"/>
    <w:rsid w:val="00C104D7"/>
    <w:rsid w:val="00C115C6"/>
    <w:rsid w:val="00C11628"/>
    <w:rsid w:val="00C12A06"/>
    <w:rsid w:val="00C13377"/>
    <w:rsid w:val="00C14737"/>
    <w:rsid w:val="00C1511A"/>
    <w:rsid w:val="00C16660"/>
    <w:rsid w:val="00C16BD4"/>
    <w:rsid w:val="00C17FAD"/>
    <w:rsid w:val="00C21A1B"/>
    <w:rsid w:val="00C23211"/>
    <w:rsid w:val="00C24E10"/>
    <w:rsid w:val="00C25464"/>
    <w:rsid w:val="00C25FCC"/>
    <w:rsid w:val="00C2765B"/>
    <w:rsid w:val="00C27CEA"/>
    <w:rsid w:val="00C30634"/>
    <w:rsid w:val="00C34CF2"/>
    <w:rsid w:val="00C35A1E"/>
    <w:rsid w:val="00C35A24"/>
    <w:rsid w:val="00C431B8"/>
    <w:rsid w:val="00C431F0"/>
    <w:rsid w:val="00C43C44"/>
    <w:rsid w:val="00C45A4E"/>
    <w:rsid w:val="00C50100"/>
    <w:rsid w:val="00C5287E"/>
    <w:rsid w:val="00C55078"/>
    <w:rsid w:val="00C5618F"/>
    <w:rsid w:val="00C565A3"/>
    <w:rsid w:val="00C56C0A"/>
    <w:rsid w:val="00C62BC2"/>
    <w:rsid w:val="00C63FA6"/>
    <w:rsid w:val="00C723C3"/>
    <w:rsid w:val="00C73165"/>
    <w:rsid w:val="00C7376C"/>
    <w:rsid w:val="00C8180F"/>
    <w:rsid w:val="00C81BE2"/>
    <w:rsid w:val="00C82B48"/>
    <w:rsid w:val="00C83400"/>
    <w:rsid w:val="00C85550"/>
    <w:rsid w:val="00C8565E"/>
    <w:rsid w:val="00C85CA9"/>
    <w:rsid w:val="00C9144F"/>
    <w:rsid w:val="00C91E76"/>
    <w:rsid w:val="00C924D9"/>
    <w:rsid w:val="00C95B1F"/>
    <w:rsid w:val="00C978E2"/>
    <w:rsid w:val="00CA4D82"/>
    <w:rsid w:val="00CB30D9"/>
    <w:rsid w:val="00CB5C75"/>
    <w:rsid w:val="00CC160F"/>
    <w:rsid w:val="00CC1927"/>
    <w:rsid w:val="00CC7943"/>
    <w:rsid w:val="00CD0B80"/>
    <w:rsid w:val="00CD3274"/>
    <w:rsid w:val="00CD3C50"/>
    <w:rsid w:val="00CD5A0B"/>
    <w:rsid w:val="00CD646B"/>
    <w:rsid w:val="00CD750B"/>
    <w:rsid w:val="00CE0101"/>
    <w:rsid w:val="00CE0A7B"/>
    <w:rsid w:val="00CE2391"/>
    <w:rsid w:val="00CE2A13"/>
    <w:rsid w:val="00CE2D1E"/>
    <w:rsid w:val="00CE2F97"/>
    <w:rsid w:val="00CE3869"/>
    <w:rsid w:val="00CE3DF1"/>
    <w:rsid w:val="00CF0F77"/>
    <w:rsid w:val="00CF138C"/>
    <w:rsid w:val="00CF2FE3"/>
    <w:rsid w:val="00CF55A5"/>
    <w:rsid w:val="00CF565A"/>
    <w:rsid w:val="00CF6565"/>
    <w:rsid w:val="00D00796"/>
    <w:rsid w:val="00D01E50"/>
    <w:rsid w:val="00D01E75"/>
    <w:rsid w:val="00D02ECF"/>
    <w:rsid w:val="00D0411E"/>
    <w:rsid w:val="00D04202"/>
    <w:rsid w:val="00D0464C"/>
    <w:rsid w:val="00D0475A"/>
    <w:rsid w:val="00D0567A"/>
    <w:rsid w:val="00D07768"/>
    <w:rsid w:val="00D1133E"/>
    <w:rsid w:val="00D1461F"/>
    <w:rsid w:val="00D14AB9"/>
    <w:rsid w:val="00D22244"/>
    <w:rsid w:val="00D22FE1"/>
    <w:rsid w:val="00D23043"/>
    <w:rsid w:val="00D25C6A"/>
    <w:rsid w:val="00D25EDD"/>
    <w:rsid w:val="00D26419"/>
    <w:rsid w:val="00D271AF"/>
    <w:rsid w:val="00D27EB6"/>
    <w:rsid w:val="00D31A76"/>
    <w:rsid w:val="00D32A4B"/>
    <w:rsid w:val="00D345C9"/>
    <w:rsid w:val="00D3515D"/>
    <w:rsid w:val="00D35900"/>
    <w:rsid w:val="00D36B9A"/>
    <w:rsid w:val="00D41895"/>
    <w:rsid w:val="00D425CB"/>
    <w:rsid w:val="00D43380"/>
    <w:rsid w:val="00D452F3"/>
    <w:rsid w:val="00D455ED"/>
    <w:rsid w:val="00D513E4"/>
    <w:rsid w:val="00D51603"/>
    <w:rsid w:val="00D536AD"/>
    <w:rsid w:val="00D54056"/>
    <w:rsid w:val="00D55FB4"/>
    <w:rsid w:val="00D62B5E"/>
    <w:rsid w:val="00D67944"/>
    <w:rsid w:val="00D67C4F"/>
    <w:rsid w:val="00D708BD"/>
    <w:rsid w:val="00D70DCA"/>
    <w:rsid w:val="00D71019"/>
    <w:rsid w:val="00D71695"/>
    <w:rsid w:val="00D71BCD"/>
    <w:rsid w:val="00D72F43"/>
    <w:rsid w:val="00D73F4D"/>
    <w:rsid w:val="00D8252A"/>
    <w:rsid w:val="00D82AD3"/>
    <w:rsid w:val="00D82EFC"/>
    <w:rsid w:val="00D83376"/>
    <w:rsid w:val="00D83AE9"/>
    <w:rsid w:val="00D9092E"/>
    <w:rsid w:val="00D9106E"/>
    <w:rsid w:val="00D938FD"/>
    <w:rsid w:val="00D977A1"/>
    <w:rsid w:val="00DA2040"/>
    <w:rsid w:val="00DA250D"/>
    <w:rsid w:val="00DA4681"/>
    <w:rsid w:val="00DA6584"/>
    <w:rsid w:val="00DA7114"/>
    <w:rsid w:val="00DB13D2"/>
    <w:rsid w:val="00DB1A46"/>
    <w:rsid w:val="00DB2280"/>
    <w:rsid w:val="00DB4036"/>
    <w:rsid w:val="00DB6209"/>
    <w:rsid w:val="00DB67FB"/>
    <w:rsid w:val="00DB6BC2"/>
    <w:rsid w:val="00DB6C39"/>
    <w:rsid w:val="00DB728F"/>
    <w:rsid w:val="00DC3139"/>
    <w:rsid w:val="00DC46EB"/>
    <w:rsid w:val="00DC60FA"/>
    <w:rsid w:val="00DC6820"/>
    <w:rsid w:val="00DC6D65"/>
    <w:rsid w:val="00DC791D"/>
    <w:rsid w:val="00DD26D0"/>
    <w:rsid w:val="00DD41AC"/>
    <w:rsid w:val="00DD4A3F"/>
    <w:rsid w:val="00DE1E30"/>
    <w:rsid w:val="00DF0F27"/>
    <w:rsid w:val="00DF4CAC"/>
    <w:rsid w:val="00DF5865"/>
    <w:rsid w:val="00DF6C8F"/>
    <w:rsid w:val="00DF70B9"/>
    <w:rsid w:val="00E004CA"/>
    <w:rsid w:val="00E01366"/>
    <w:rsid w:val="00E01FFE"/>
    <w:rsid w:val="00E027F9"/>
    <w:rsid w:val="00E0440D"/>
    <w:rsid w:val="00E04E00"/>
    <w:rsid w:val="00E05A90"/>
    <w:rsid w:val="00E11F0E"/>
    <w:rsid w:val="00E154C5"/>
    <w:rsid w:val="00E176ED"/>
    <w:rsid w:val="00E20225"/>
    <w:rsid w:val="00E21F58"/>
    <w:rsid w:val="00E228FC"/>
    <w:rsid w:val="00E22976"/>
    <w:rsid w:val="00E23E71"/>
    <w:rsid w:val="00E25312"/>
    <w:rsid w:val="00E2673F"/>
    <w:rsid w:val="00E31424"/>
    <w:rsid w:val="00E31507"/>
    <w:rsid w:val="00E31688"/>
    <w:rsid w:val="00E31DBF"/>
    <w:rsid w:val="00E32257"/>
    <w:rsid w:val="00E323AF"/>
    <w:rsid w:val="00E327D1"/>
    <w:rsid w:val="00E35847"/>
    <w:rsid w:val="00E364D9"/>
    <w:rsid w:val="00E36735"/>
    <w:rsid w:val="00E367A8"/>
    <w:rsid w:val="00E36F51"/>
    <w:rsid w:val="00E3761A"/>
    <w:rsid w:val="00E41416"/>
    <w:rsid w:val="00E4154F"/>
    <w:rsid w:val="00E433EC"/>
    <w:rsid w:val="00E436CB"/>
    <w:rsid w:val="00E43D50"/>
    <w:rsid w:val="00E454F8"/>
    <w:rsid w:val="00E474D2"/>
    <w:rsid w:val="00E50B09"/>
    <w:rsid w:val="00E57C47"/>
    <w:rsid w:val="00E607BD"/>
    <w:rsid w:val="00E67E2C"/>
    <w:rsid w:val="00E725A1"/>
    <w:rsid w:val="00E73461"/>
    <w:rsid w:val="00E755F9"/>
    <w:rsid w:val="00E75602"/>
    <w:rsid w:val="00E75B0F"/>
    <w:rsid w:val="00E75DEB"/>
    <w:rsid w:val="00E812A9"/>
    <w:rsid w:val="00E82225"/>
    <w:rsid w:val="00E83C57"/>
    <w:rsid w:val="00E87445"/>
    <w:rsid w:val="00E97801"/>
    <w:rsid w:val="00EA2B7F"/>
    <w:rsid w:val="00EA33C4"/>
    <w:rsid w:val="00EB16EB"/>
    <w:rsid w:val="00EB1AD9"/>
    <w:rsid w:val="00EB2A6B"/>
    <w:rsid w:val="00EB4455"/>
    <w:rsid w:val="00EC05B5"/>
    <w:rsid w:val="00EC0D60"/>
    <w:rsid w:val="00EC425D"/>
    <w:rsid w:val="00EC4C24"/>
    <w:rsid w:val="00EC5391"/>
    <w:rsid w:val="00EC6315"/>
    <w:rsid w:val="00EC752E"/>
    <w:rsid w:val="00EC7A7B"/>
    <w:rsid w:val="00ED0276"/>
    <w:rsid w:val="00ED1113"/>
    <w:rsid w:val="00ED2862"/>
    <w:rsid w:val="00ED6959"/>
    <w:rsid w:val="00ED77B9"/>
    <w:rsid w:val="00ED7B46"/>
    <w:rsid w:val="00EE4AC1"/>
    <w:rsid w:val="00EE7B0C"/>
    <w:rsid w:val="00EF3B2B"/>
    <w:rsid w:val="00EF4B21"/>
    <w:rsid w:val="00EF5DFA"/>
    <w:rsid w:val="00EF6302"/>
    <w:rsid w:val="00EF63CE"/>
    <w:rsid w:val="00F0256E"/>
    <w:rsid w:val="00F02703"/>
    <w:rsid w:val="00F033A0"/>
    <w:rsid w:val="00F05A08"/>
    <w:rsid w:val="00F05AED"/>
    <w:rsid w:val="00F05E0C"/>
    <w:rsid w:val="00F07955"/>
    <w:rsid w:val="00F10C13"/>
    <w:rsid w:val="00F11B29"/>
    <w:rsid w:val="00F11E73"/>
    <w:rsid w:val="00F12255"/>
    <w:rsid w:val="00F164D8"/>
    <w:rsid w:val="00F23126"/>
    <w:rsid w:val="00F340D6"/>
    <w:rsid w:val="00F34682"/>
    <w:rsid w:val="00F34CD2"/>
    <w:rsid w:val="00F36A63"/>
    <w:rsid w:val="00F42315"/>
    <w:rsid w:val="00F429F8"/>
    <w:rsid w:val="00F43D1B"/>
    <w:rsid w:val="00F44267"/>
    <w:rsid w:val="00F45415"/>
    <w:rsid w:val="00F46A8F"/>
    <w:rsid w:val="00F46E40"/>
    <w:rsid w:val="00F501FE"/>
    <w:rsid w:val="00F563C1"/>
    <w:rsid w:val="00F615F8"/>
    <w:rsid w:val="00F61B89"/>
    <w:rsid w:val="00F62133"/>
    <w:rsid w:val="00F62406"/>
    <w:rsid w:val="00F6297C"/>
    <w:rsid w:val="00F62BB3"/>
    <w:rsid w:val="00F62DAB"/>
    <w:rsid w:val="00F64227"/>
    <w:rsid w:val="00F70D4E"/>
    <w:rsid w:val="00F75403"/>
    <w:rsid w:val="00F75CCE"/>
    <w:rsid w:val="00F813C7"/>
    <w:rsid w:val="00F81F9F"/>
    <w:rsid w:val="00F82F62"/>
    <w:rsid w:val="00F83D6A"/>
    <w:rsid w:val="00F848F0"/>
    <w:rsid w:val="00F84B29"/>
    <w:rsid w:val="00F86864"/>
    <w:rsid w:val="00F87FEF"/>
    <w:rsid w:val="00F90DE4"/>
    <w:rsid w:val="00F91F11"/>
    <w:rsid w:val="00F939DD"/>
    <w:rsid w:val="00F944A0"/>
    <w:rsid w:val="00F95AB1"/>
    <w:rsid w:val="00F9603B"/>
    <w:rsid w:val="00F9618B"/>
    <w:rsid w:val="00FA105B"/>
    <w:rsid w:val="00FA303D"/>
    <w:rsid w:val="00FA6431"/>
    <w:rsid w:val="00FB0FB9"/>
    <w:rsid w:val="00FB4243"/>
    <w:rsid w:val="00FC0C10"/>
    <w:rsid w:val="00FC21C1"/>
    <w:rsid w:val="00FC395B"/>
    <w:rsid w:val="00FC4D47"/>
    <w:rsid w:val="00FC5191"/>
    <w:rsid w:val="00FC5677"/>
    <w:rsid w:val="00FC70AD"/>
    <w:rsid w:val="00FD60EC"/>
    <w:rsid w:val="00FE217E"/>
    <w:rsid w:val="00FE41E1"/>
    <w:rsid w:val="00FE7261"/>
    <w:rsid w:val="00FE729A"/>
    <w:rsid w:val="00FE797E"/>
    <w:rsid w:val="00FF0563"/>
    <w:rsid w:val="00FF4459"/>
    <w:rsid w:val="00FF4DF6"/>
    <w:rsid w:val="00FF580F"/>
    <w:rsid w:val="00FF6645"/>
    <w:rsid w:val="00FF6F2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4E015C"/>
    <w:rPr>
      <w:sz w:val="16"/>
      <w:szCs w:val="16"/>
    </w:rPr>
  </w:style>
  <w:style w:type="paragraph" w:styleId="Kommentartext">
    <w:name w:val="annotation text"/>
    <w:basedOn w:val="Standard"/>
    <w:link w:val="KommentartextZchn"/>
    <w:uiPriority w:val="99"/>
    <w:semiHidden/>
    <w:rsid w:val="004E01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015C"/>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4E015C"/>
    <w:rPr>
      <w:b/>
      <w:bCs/>
    </w:rPr>
  </w:style>
  <w:style w:type="character" w:customStyle="1" w:styleId="KommentarthemaZchn">
    <w:name w:val="Kommentarthema Zchn"/>
    <w:basedOn w:val="KommentartextZchn"/>
    <w:link w:val="Kommentarthema"/>
    <w:uiPriority w:val="99"/>
    <w:semiHidden/>
    <w:rsid w:val="004E015C"/>
    <w:rPr>
      <w:rFonts w:cs="Calibri"/>
      <w:b/>
      <w:bCs/>
      <w:color w:val="000000" w:themeColor="text1"/>
      <w:sz w:val="20"/>
      <w:szCs w:val="20"/>
      <w:lang w:val="en-GB" w:eastAsia="de-DE"/>
    </w:rPr>
  </w:style>
  <w:style w:type="character" w:customStyle="1" w:styleId="label">
    <w:name w:val="label"/>
    <w:basedOn w:val="Absatz-Standardschriftart"/>
    <w:rsid w:val="00132485"/>
  </w:style>
  <w:style w:type="character" w:customStyle="1" w:styleId="content">
    <w:name w:val="content"/>
    <w:basedOn w:val="Absatz-Standardschriftart"/>
    <w:rsid w:val="00132485"/>
  </w:style>
  <w:style w:type="paragraph" w:styleId="berarbeitung">
    <w:name w:val="Revision"/>
    <w:hidden/>
    <w:uiPriority w:val="99"/>
    <w:semiHidden/>
    <w:rsid w:val="00422340"/>
    <w:pPr>
      <w:spacing w:after="0" w:line="240" w:lineRule="auto"/>
    </w:pPr>
    <w:rPr>
      <w:rFonts w:cs="Calibri"/>
      <w:color w:val="000000" w:themeColor="text1"/>
      <w:lang w:val="en-GB" w:eastAsia="de-DE"/>
    </w:rPr>
  </w:style>
  <w:style w:type="paragraph" w:styleId="StandardWeb">
    <w:name w:val="Normal (Web)"/>
    <w:basedOn w:val="Standard"/>
    <w:uiPriority w:val="99"/>
    <w:unhideWhenUsed/>
    <w:rsid w:val="00906FFC"/>
    <w:pPr>
      <w:spacing w:before="100" w:beforeAutospacing="1" w:after="100" w:afterAutospacing="1" w:line="240" w:lineRule="auto"/>
      <w:ind w:left="0" w:right="0"/>
    </w:pPr>
    <w:rPr>
      <w:rFonts w:ascii="Times New Roman" w:eastAsia="Times New Roman" w:hAnsi="Times New Roman" w:cs="Times New Roman"/>
      <w:color w:val="auto"/>
      <w:sz w:val="24"/>
      <w:szCs w:val="24"/>
      <w:lang w:val="de-DE"/>
    </w:rPr>
  </w:style>
  <w:style w:type="character" w:customStyle="1" w:styleId="ui-provider">
    <w:name w:val="ui-provider"/>
    <w:basedOn w:val="Absatz-Standardschriftart"/>
    <w:rsid w:val="00777BF2"/>
  </w:style>
  <w:style w:type="paragraph" w:customStyle="1" w:styleId="pf0">
    <w:name w:val="pf0"/>
    <w:basedOn w:val="Standard"/>
    <w:rsid w:val="00777BF2"/>
    <w:pPr>
      <w:spacing w:before="100" w:beforeAutospacing="1" w:after="100" w:afterAutospacing="1" w:line="240" w:lineRule="auto"/>
      <w:ind w:left="140" w:right="0"/>
    </w:pPr>
    <w:rPr>
      <w:rFonts w:ascii="Times New Roman" w:eastAsia="Times New Roman" w:hAnsi="Times New Roman" w:cs="Times New Roman"/>
      <w:color w:val="auto"/>
      <w:sz w:val="24"/>
      <w:szCs w:val="24"/>
      <w:lang w:val="de-DE"/>
    </w:rPr>
  </w:style>
  <w:style w:type="character" w:customStyle="1" w:styleId="cf01">
    <w:name w:val="cf01"/>
    <w:basedOn w:val="Absatz-Standardschriftart"/>
    <w:rsid w:val="00777B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1762">
      <w:bodyDiv w:val="1"/>
      <w:marLeft w:val="0"/>
      <w:marRight w:val="0"/>
      <w:marTop w:val="0"/>
      <w:marBottom w:val="0"/>
      <w:divBdr>
        <w:top w:val="none" w:sz="0" w:space="0" w:color="auto"/>
        <w:left w:val="none" w:sz="0" w:space="0" w:color="auto"/>
        <w:bottom w:val="none" w:sz="0" w:space="0" w:color="auto"/>
        <w:right w:val="none" w:sz="0" w:space="0" w:color="auto"/>
      </w:divBdr>
    </w:div>
    <w:div w:id="191263546">
      <w:bodyDiv w:val="1"/>
      <w:marLeft w:val="0"/>
      <w:marRight w:val="0"/>
      <w:marTop w:val="0"/>
      <w:marBottom w:val="0"/>
      <w:divBdr>
        <w:top w:val="none" w:sz="0" w:space="0" w:color="auto"/>
        <w:left w:val="none" w:sz="0" w:space="0" w:color="auto"/>
        <w:bottom w:val="none" w:sz="0" w:space="0" w:color="auto"/>
        <w:right w:val="none" w:sz="0" w:space="0" w:color="auto"/>
      </w:divBdr>
    </w:div>
    <w:div w:id="348875194">
      <w:bodyDiv w:val="1"/>
      <w:marLeft w:val="0"/>
      <w:marRight w:val="0"/>
      <w:marTop w:val="0"/>
      <w:marBottom w:val="0"/>
      <w:divBdr>
        <w:top w:val="none" w:sz="0" w:space="0" w:color="auto"/>
        <w:left w:val="none" w:sz="0" w:space="0" w:color="auto"/>
        <w:bottom w:val="none" w:sz="0" w:space="0" w:color="auto"/>
        <w:right w:val="none" w:sz="0" w:space="0" w:color="auto"/>
      </w:divBdr>
    </w:div>
    <w:div w:id="365108825">
      <w:bodyDiv w:val="1"/>
      <w:marLeft w:val="0"/>
      <w:marRight w:val="0"/>
      <w:marTop w:val="0"/>
      <w:marBottom w:val="0"/>
      <w:divBdr>
        <w:top w:val="none" w:sz="0" w:space="0" w:color="auto"/>
        <w:left w:val="none" w:sz="0" w:space="0" w:color="auto"/>
        <w:bottom w:val="none" w:sz="0" w:space="0" w:color="auto"/>
        <w:right w:val="none" w:sz="0" w:space="0" w:color="auto"/>
      </w:divBdr>
      <w:divsChild>
        <w:div w:id="792164975">
          <w:marLeft w:val="0"/>
          <w:marRight w:val="0"/>
          <w:marTop w:val="0"/>
          <w:marBottom w:val="0"/>
          <w:divBdr>
            <w:top w:val="none" w:sz="0" w:space="0" w:color="auto"/>
            <w:left w:val="none" w:sz="0" w:space="0" w:color="auto"/>
            <w:bottom w:val="none" w:sz="0" w:space="0" w:color="auto"/>
            <w:right w:val="none" w:sz="0" w:space="0" w:color="auto"/>
          </w:divBdr>
          <w:divsChild>
            <w:div w:id="723676095">
              <w:marLeft w:val="0"/>
              <w:marRight w:val="0"/>
              <w:marTop w:val="0"/>
              <w:marBottom w:val="0"/>
              <w:divBdr>
                <w:top w:val="none" w:sz="0" w:space="0" w:color="auto"/>
                <w:left w:val="none" w:sz="0" w:space="0" w:color="auto"/>
                <w:bottom w:val="none" w:sz="0" w:space="0" w:color="auto"/>
                <w:right w:val="none" w:sz="0" w:space="0" w:color="auto"/>
              </w:divBdr>
              <w:divsChild>
                <w:div w:id="850873020">
                  <w:marLeft w:val="0"/>
                  <w:marRight w:val="0"/>
                  <w:marTop w:val="0"/>
                  <w:marBottom w:val="0"/>
                  <w:divBdr>
                    <w:top w:val="none" w:sz="0" w:space="0" w:color="auto"/>
                    <w:left w:val="none" w:sz="0" w:space="0" w:color="auto"/>
                    <w:bottom w:val="none" w:sz="0" w:space="0" w:color="auto"/>
                    <w:right w:val="none" w:sz="0" w:space="0" w:color="auto"/>
                  </w:divBdr>
                  <w:divsChild>
                    <w:div w:id="684676257">
                      <w:marLeft w:val="0"/>
                      <w:marRight w:val="0"/>
                      <w:marTop w:val="0"/>
                      <w:marBottom w:val="0"/>
                      <w:divBdr>
                        <w:top w:val="none" w:sz="0" w:space="0" w:color="auto"/>
                        <w:left w:val="none" w:sz="0" w:space="0" w:color="auto"/>
                        <w:bottom w:val="none" w:sz="0" w:space="0" w:color="auto"/>
                        <w:right w:val="none" w:sz="0" w:space="0" w:color="auto"/>
                      </w:divBdr>
                      <w:divsChild>
                        <w:div w:id="1568101833">
                          <w:marLeft w:val="0"/>
                          <w:marRight w:val="0"/>
                          <w:marTop w:val="0"/>
                          <w:marBottom w:val="0"/>
                          <w:divBdr>
                            <w:top w:val="none" w:sz="0" w:space="0" w:color="auto"/>
                            <w:left w:val="none" w:sz="0" w:space="0" w:color="auto"/>
                            <w:bottom w:val="none" w:sz="0" w:space="0" w:color="auto"/>
                            <w:right w:val="none" w:sz="0" w:space="0" w:color="auto"/>
                          </w:divBdr>
                          <w:divsChild>
                            <w:div w:id="18016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38164">
      <w:bodyDiv w:val="1"/>
      <w:marLeft w:val="0"/>
      <w:marRight w:val="0"/>
      <w:marTop w:val="0"/>
      <w:marBottom w:val="0"/>
      <w:divBdr>
        <w:top w:val="none" w:sz="0" w:space="0" w:color="auto"/>
        <w:left w:val="none" w:sz="0" w:space="0" w:color="auto"/>
        <w:bottom w:val="none" w:sz="0" w:space="0" w:color="auto"/>
        <w:right w:val="none" w:sz="0" w:space="0" w:color="auto"/>
      </w:divBdr>
      <w:divsChild>
        <w:div w:id="105199190">
          <w:marLeft w:val="0"/>
          <w:marRight w:val="0"/>
          <w:marTop w:val="0"/>
          <w:marBottom w:val="0"/>
          <w:divBdr>
            <w:top w:val="none" w:sz="0" w:space="0" w:color="auto"/>
            <w:left w:val="none" w:sz="0" w:space="0" w:color="auto"/>
            <w:bottom w:val="none" w:sz="0" w:space="0" w:color="auto"/>
            <w:right w:val="none" w:sz="0" w:space="0" w:color="auto"/>
          </w:divBdr>
          <w:divsChild>
            <w:div w:id="1963883936">
              <w:marLeft w:val="0"/>
              <w:marRight w:val="0"/>
              <w:marTop w:val="0"/>
              <w:marBottom w:val="0"/>
              <w:divBdr>
                <w:top w:val="none" w:sz="0" w:space="0" w:color="auto"/>
                <w:left w:val="none" w:sz="0" w:space="0" w:color="auto"/>
                <w:bottom w:val="none" w:sz="0" w:space="0" w:color="auto"/>
                <w:right w:val="none" w:sz="0" w:space="0" w:color="auto"/>
              </w:divBdr>
              <w:divsChild>
                <w:div w:id="682710041">
                  <w:marLeft w:val="0"/>
                  <w:marRight w:val="0"/>
                  <w:marTop w:val="0"/>
                  <w:marBottom w:val="0"/>
                  <w:divBdr>
                    <w:top w:val="none" w:sz="0" w:space="0" w:color="auto"/>
                    <w:left w:val="none" w:sz="0" w:space="0" w:color="auto"/>
                    <w:bottom w:val="none" w:sz="0" w:space="0" w:color="auto"/>
                    <w:right w:val="none" w:sz="0" w:space="0" w:color="auto"/>
                  </w:divBdr>
                  <w:divsChild>
                    <w:div w:id="178738173">
                      <w:marLeft w:val="0"/>
                      <w:marRight w:val="0"/>
                      <w:marTop w:val="0"/>
                      <w:marBottom w:val="0"/>
                      <w:divBdr>
                        <w:top w:val="none" w:sz="0" w:space="0" w:color="auto"/>
                        <w:left w:val="none" w:sz="0" w:space="0" w:color="auto"/>
                        <w:bottom w:val="none" w:sz="0" w:space="0" w:color="auto"/>
                        <w:right w:val="none" w:sz="0" w:space="0" w:color="auto"/>
                      </w:divBdr>
                      <w:divsChild>
                        <w:div w:id="2069567777">
                          <w:marLeft w:val="0"/>
                          <w:marRight w:val="0"/>
                          <w:marTop w:val="0"/>
                          <w:marBottom w:val="0"/>
                          <w:divBdr>
                            <w:top w:val="none" w:sz="0" w:space="0" w:color="auto"/>
                            <w:left w:val="none" w:sz="0" w:space="0" w:color="auto"/>
                            <w:bottom w:val="none" w:sz="0" w:space="0" w:color="auto"/>
                            <w:right w:val="none" w:sz="0" w:space="0" w:color="auto"/>
                          </w:divBdr>
                          <w:divsChild>
                            <w:div w:id="6890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60271">
      <w:bodyDiv w:val="1"/>
      <w:marLeft w:val="0"/>
      <w:marRight w:val="0"/>
      <w:marTop w:val="0"/>
      <w:marBottom w:val="0"/>
      <w:divBdr>
        <w:top w:val="none" w:sz="0" w:space="0" w:color="auto"/>
        <w:left w:val="none" w:sz="0" w:space="0" w:color="auto"/>
        <w:bottom w:val="none" w:sz="0" w:space="0" w:color="auto"/>
        <w:right w:val="none" w:sz="0" w:space="0" w:color="auto"/>
      </w:divBdr>
    </w:div>
    <w:div w:id="1026056409">
      <w:bodyDiv w:val="1"/>
      <w:marLeft w:val="0"/>
      <w:marRight w:val="0"/>
      <w:marTop w:val="0"/>
      <w:marBottom w:val="0"/>
      <w:divBdr>
        <w:top w:val="none" w:sz="0" w:space="0" w:color="auto"/>
        <w:left w:val="none" w:sz="0" w:space="0" w:color="auto"/>
        <w:bottom w:val="none" w:sz="0" w:space="0" w:color="auto"/>
        <w:right w:val="none" w:sz="0" w:space="0" w:color="auto"/>
      </w:divBdr>
    </w:div>
    <w:div w:id="1141925838">
      <w:bodyDiv w:val="1"/>
      <w:marLeft w:val="0"/>
      <w:marRight w:val="0"/>
      <w:marTop w:val="0"/>
      <w:marBottom w:val="0"/>
      <w:divBdr>
        <w:top w:val="none" w:sz="0" w:space="0" w:color="auto"/>
        <w:left w:val="none" w:sz="0" w:space="0" w:color="auto"/>
        <w:bottom w:val="none" w:sz="0" w:space="0" w:color="auto"/>
        <w:right w:val="none" w:sz="0" w:space="0" w:color="auto"/>
      </w:divBdr>
    </w:div>
    <w:div w:id="1284460064">
      <w:bodyDiv w:val="1"/>
      <w:marLeft w:val="0"/>
      <w:marRight w:val="0"/>
      <w:marTop w:val="0"/>
      <w:marBottom w:val="0"/>
      <w:divBdr>
        <w:top w:val="none" w:sz="0" w:space="0" w:color="auto"/>
        <w:left w:val="none" w:sz="0" w:space="0" w:color="auto"/>
        <w:bottom w:val="none" w:sz="0" w:space="0" w:color="auto"/>
        <w:right w:val="none" w:sz="0" w:space="0" w:color="auto"/>
      </w:divBdr>
    </w:div>
    <w:div w:id="1285966147">
      <w:bodyDiv w:val="1"/>
      <w:marLeft w:val="0"/>
      <w:marRight w:val="0"/>
      <w:marTop w:val="0"/>
      <w:marBottom w:val="0"/>
      <w:divBdr>
        <w:top w:val="none" w:sz="0" w:space="0" w:color="auto"/>
        <w:left w:val="none" w:sz="0" w:space="0" w:color="auto"/>
        <w:bottom w:val="none" w:sz="0" w:space="0" w:color="auto"/>
        <w:right w:val="none" w:sz="0" w:space="0" w:color="auto"/>
      </w:divBdr>
    </w:div>
    <w:div w:id="1308896026">
      <w:bodyDiv w:val="1"/>
      <w:marLeft w:val="0"/>
      <w:marRight w:val="0"/>
      <w:marTop w:val="0"/>
      <w:marBottom w:val="0"/>
      <w:divBdr>
        <w:top w:val="none" w:sz="0" w:space="0" w:color="auto"/>
        <w:left w:val="none" w:sz="0" w:space="0" w:color="auto"/>
        <w:bottom w:val="none" w:sz="0" w:space="0" w:color="auto"/>
        <w:right w:val="none" w:sz="0" w:space="0" w:color="auto"/>
      </w:divBdr>
    </w:div>
    <w:div w:id="1310937234">
      <w:bodyDiv w:val="1"/>
      <w:marLeft w:val="0"/>
      <w:marRight w:val="0"/>
      <w:marTop w:val="0"/>
      <w:marBottom w:val="0"/>
      <w:divBdr>
        <w:top w:val="none" w:sz="0" w:space="0" w:color="auto"/>
        <w:left w:val="none" w:sz="0" w:space="0" w:color="auto"/>
        <w:bottom w:val="none" w:sz="0" w:space="0" w:color="auto"/>
        <w:right w:val="none" w:sz="0" w:space="0" w:color="auto"/>
      </w:divBdr>
    </w:div>
    <w:div w:id="1317103364">
      <w:bodyDiv w:val="1"/>
      <w:marLeft w:val="0"/>
      <w:marRight w:val="0"/>
      <w:marTop w:val="0"/>
      <w:marBottom w:val="0"/>
      <w:divBdr>
        <w:top w:val="none" w:sz="0" w:space="0" w:color="auto"/>
        <w:left w:val="none" w:sz="0" w:space="0" w:color="auto"/>
        <w:bottom w:val="none" w:sz="0" w:space="0" w:color="auto"/>
        <w:right w:val="none" w:sz="0" w:space="0" w:color="auto"/>
      </w:divBdr>
      <w:divsChild>
        <w:div w:id="1529097661">
          <w:marLeft w:val="0"/>
          <w:marRight w:val="0"/>
          <w:marTop w:val="0"/>
          <w:marBottom w:val="0"/>
          <w:divBdr>
            <w:top w:val="none" w:sz="0" w:space="0" w:color="auto"/>
            <w:left w:val="none" w:sz="0" w:space="0" w:color="auto"/>
            <w:bottom w:val="none" w:sz="0" w:space="0" w:color="auto"/>
            <w:right w:val="none" w:sz="0" w:space="0" w:color="auto"/>
          </w:divBdr>
          <w:divsChild>
            <w:div w:id="2070379311">
              <w:marLeft w:val="0"/>
              <w:marRight w:val="0"/>
              <w:marTop w:val="0"/>
              <w:marBottom w:val="0"/>
              <w:divBdr>
                <w:top w:val="none" w:sz="0" w:space="0" w:color="auto"/>
                <w:left w:val="none" w:sz="0" w:space="0" w:color="auto"/>
                <w:bottom w:val="none" w:sz="0" w:space="0" w:color="auto"/>
                <w:right w:val="none" w:sz="0" w:space="0" w:color="auto"/>
              </w:divBdr>
              <w:divsChild>
                <w:div w:id="168714380">
                  <w:marLeft w:val="0"/>
                  <w:marRight w:val="0"/>
                  <w:marTop w:val="0"/>
                  <w:marBottom w:val="0"/>
                  <w:divBdr>
                    <w:top w:val="none" w:sz="0" w:space="0" w:color="auto"/>
                    <w:left w:val="none" w:sz="0" w:space="0" w:color="auto"/>
                    <w:bottom w:val="none" w:sz="0" w:space="0" w:color="auto"/>
                    <w:right w:val="none" w:sz="0" w:space="0" w:color="auto"/>
                  </w:divBdr>
                  <w:divsChild>
                    <w:div w:id="1979604935">
                      <w:marLeft w:val="0"/>
                      <w:marRight w:val="0"/>
                      <w:marTop w:val="0"/>
                      <w:marBottom w:val="0"/>
                      <w:divBdr>
                        <w:top w:val="none" w:sz="0" w:space="0" w:color="auto"/>
                        <w:left w:val="none" w:sz="0" w:space="0" w:color="auto"/>
                        <w:bottom w:val="none" w:sz="0" w:space="0" w:color="auto"/>
                        <w:right w:val="none" w:sz="0" w:space="0" w:color="auto"/>
                      </w:divBdr>
                      <w:divsChild>
                        <w:div w:id="1596011063">
                          <w:marLeft w:val="0"/>
                          <w:marRight w:val="0"/>
                          <w:marTop w:val="0"/>
                          <w:marBottom w:val="0"/>
                          <w:divBdr>
                            <w:top w:val="none" w:sz="0" w:space="0" w:color="auto"/>
                            <w:left w:val="none" w:sz="0" w:space="0" w:color="auto"/>
                            <w:bottom w:val="none" w:sz="0" w:space="0" w:color="auto"/>
                            <w:right w:val="none" w:sz="0" w:space="0" w:color="auto"/>
                          </w:divBdr>
                          <w:divsChild>
                            <w:div w:id="18210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46954">
      <w:bodyDiv w:val="1"/>
      <w:marLeft w:val="0"/>
      <w:marRight w:val="0"/>
      <w:marTop w:val="0"/>
      <w:marBottom w:val="0"/>
      <w:divBdr>
        <w:top w:val="none" w:sz="0" w:space="0" w:color="auto"/>
        <w:left w:val="none" w:sz="0" w:space="0" w:color="auto"/>
        <w:bottom w:val="none" w:sz="0" w:space="0" w:color="auto"/>
        <w:right w:val="none" w:sz="0" w:space="0" w:color="auto"/>
      </w:divBdr>
    </w:div>
    <w:div w:id="1492409925">
      <w:bodyDiv w:val="1"/>
      <w:marLeft w:val="0"/>
      <w:marRight w:val="0"/>
      <w:marTop w:val="0"/>
      <w:marBottom w:val="0"/>
      <w:divBdr>
        <w:top w:val="none" w:sz="0" w:space="0" w:color="auto"/>
        <w:left w:val="none" w:sz="0" w:space="0" w:color="auto"/>
        <w:bottom w:val="none" w:sz="0" w:space="0" w:color="auto"/>
        <w:right w:val="none" w:sz="0" w:space="0" w:color="auto"/>
      </w:divBdr>
    </w:div>
    <w:div w:id="1504083781">
      <w:bodyDiv w:val="1"/>
      <w:marLeft w:val="0"/>
      <w:marRight w:val="0"/>
      <w:marTop w:val="0"/>
      <w:marBottom w:val="0"/>
      <w:divBdr>
        <w:top w:val="none" w:sz="0" w:space="0" w:color="auto"/>
        <w:left w:val="none" w:sz="0" w:space="0" w:color="auto"/>
        <w:bottom w:val="none" w:sz="0" w:space="0" w:color="auto"/>
        <w:right w:val="none" w:sz="0" w:space="0" w:color="auto"/>
      </w:divBdr>
    </w:div>
    <w:div w:id="1515655385">
      <w:bodyDiv w:val="1"/>
      <w:marLeft w:val="0"/>
      <w:marRight w:val="0"/>
      <w:marTop w:val="0"/>
      <w:marBottom w:val="0"/>
      <w:divBdr>
        <w:top w:val="none" w:sz="0" w:space="0" w:color="auto"/>
        <w:left w:val="none" w:sz="0" w:space="0" w:color="auto"/>
        <w:bottom w:val="none" w:sz="0" w:space="0" w:color="auto"/>
        <w:right w:val="none" w:sz="0" w:space="0" w:color="auto"/>
      </w:divBdr>
    </w:div>
    <w:div w:id="1669601987">
      <w:bodyDiv w:val="1"/>
      <w:marLeft w:val="0"/>
      <w:marRight w:val="0"/>
      <w:marTop w:val="0"/>
      <w:marBottom w:val="0"/>
      <w:divBdr>
        <w:top w:val="none" w:sz="0" w:space="0" w:color="auto"/>
        <w:left w:val="none" w:sz="0" w:space="0" w:color="auto"/>
        <w:bottom w:val="none" w:sz="0" w:space="0" w:color="auto"/>
        <w:right w:val="none" w:sz="0" w:space="0" w:color="auto"/>
      </w:divBdr>
    </w:div>
    <w:div w:id="1676883452">
      <w:bodyDiv w:val="1"/>
      <w:marLeft w:val="0"/>
      <w:marRight w:val="0"/>
      <w:marTop w:val="0"/>
      <w:marBottom w:val="0"/>
      <w:divBdr>
        <w:top w:val="none" w:sz="0" w:space="0" w:color="auto"/>
        <w:left w:val="none" w:sz="0" w:space="0" w:color="auto"/>
        <w:bottom w:val="none" w:sz="0" w:space="0" w:color="auto"/>
        <w:right w:val="none" w:sz="0" w:space="0" w:color="auto"/>
      </w:divBdr>
    </w:div>
    <w:div w:id="1699506716">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881432244">
      <w:bodyDiv w:val="1"/>
      <w:marLeft w:val="0"/>
      <w:marRight w:val="0"/>
      <w:marTop w:val="0"/>
      <w:marBottom w:val="0"/>
      <w:divBdr>
        <w:top w:val="none" w:sz="0" w:space="0" w:color="auto"/>
        <w:left w:val="none" w:sz="0" w:space="0" w:color="auto"/>
        <w:bottom w:val="none" w:sz="0" w:space="0" w:color="auto"/>
        <w:right w:val="none" w:sz="0" w:space="0" w:color="auto"/>
      </w:divBdr>
      <w:divsChild>
        <w:div w:id="1646617600">
          <w:marLeft w:val="0"/>
          <w:marRight w:val="0"/>
          <w:marTop w:val="0"/>
          <w:marBottom w:val="0"/>
          <w:divBdr>
            <w:top w:val="none" w:sz="0" w:space="0" w:color="auto"/>
            <w:left w:val="none" w:sz="0" w:space="0" w:color="auto"/>
            <w:bottom w:val="none" w:sz="0" w:space="0" w:color="auto"/>
            <w:right w:val="none" w:sz="0" w:space="0" w:color="auto"/>
          </w:divBdr>
          <w:divsChild>
            <w:div w:id="1200699568">
              <w:marLeft w:val="0"/>
              <w:marRight w:val="0"/>
              <w:marTop w:val="0"/>
              <w:marBottom w:val="0"/>
              <w:divBdr>
                <w:top w:val="none" w:sz="0" w:space="0" w:color="auto"/>
                <w:left w:val="none" w:sz="0" w:space="0" w:color="auto"/>
                <w:bottom w:val="none" w:sz="0" w:space="0" w:color="auto"/>
                <w:right w:val="none" w:sz="0" w:space="0" w:color="auto"/>
              </w:divBdr>
              <w:divsChild>
                <w:div w:id="536819124">
                  <w:marLeft w:val="0"/>
                  <w:marRight w:val="0"/>
                  <w:marTop w:val="0"/>
                  <w:marBottom w:val="0"/>
                  <w:divBdr>
                    <w:top w:val="none" w:sz="0" w:space="0" w:color="auto"/>
                    <w:left w:val="none" w:sz="0" w:space="0" w:color="auto"/>
                    <w:bottom w:val="none" w:sz="0" w:space="0" w:color="auto"/>
                    <w:right w:val="none" w:sz="0" w:space="0" w:color="auto"/>
                  </w:divBdr>
                  <w:divsChild>
                    <w:div w:id="759066309">
                      <w:marLeft w:val="0"/>
                      <w:marRight w:val="0"/>
                      <w:marTop w:val="0"/>
                      <w:marBottom w:val="0"/>
                      <w:divBdr>
                        <w:top w:val="none" w:sz="0" w:space="0" w:color="auto"/>
                        <w:left w:val="none" w:sz="0" w:space="0" w:color="auto"/>
                        <w:bottom w:val="none" w:sz="0" w:space="0" w:color="auto"/>
                        <w:right w:val="none" w:sz="0" w:space="0" w:color="auto"/>
                      </w:divBdr>
                      <w:divsChild>
                        <w:div w:id="176388930">
                          <w:marLeft w:val="0"/>
                          <w:marRight w:val="0"/>
                          <w:marTop w:val="0"/>
                          <w:marBottom w:val="0"/>
                          <w:divBdr>
                            <w:top w:val="none" w:sz="0" w:space="0" w:color="auto"/>
                            <w:left w:val="none" w:sz="0" w:space="0" w:color="auto"/>
                            <w:bottom w:val="none" w:sz="0" w:space="0" w:color="auto"/>
                            <w:right w:val="none" w:sz="0" w:space="0" w:color="auto"/>
                          </w:divBdr>
                          <w:divsChild>
                            <w:div w:id="348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cim.mesago.com/nuernberg/de.html" TargetMode="External"/><Relationship Id="rId12" Type="http://schemas.openxmlformats.org/officeDocument/2006/relationships/hyperlink" Target="https://www.linkedin.com/showcase/pcim-europe/" TargetMode="External"/><Relationship Id="rId17" Type="http://schemas.openxmlformats.org/officeDocument/2006/relationships/hyperlink" Target="https://www.messefrankfurt.com/frankfurt/de/unternehmen/sustainability.html" TargetMode="External"/><Relationship Id="rId2" Type="http://schemas.openxmlformats.org/officeDocument/2006/relationships/numbering" Target="numbering.xml"/><Relationship Id="rId16" Type="http://schemas.openxmlformats.org/officeDocument/2006/relationships/hyperlink" Target="https://www.messefrankfurt.com/frankfurt/de/presse/boilerplate.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pcimeurope/" TargetMode="External"/><Relationship Id="rId5" Type="http://schemas.openxmlformats.org/officeDocument/2006/relationships/webSettings" Target="webSettings.xml"/><Relationship Id="rId15" Type="http://schemas.openxmlformats.org/officeDocument/2006/relationships/hyperlink" Target="https://corporate.mesago.com/events/de.html" TargetMode="External"/><Relationship Id="rId10" Type="http://schemas.openxmlformats.org/officeDocument/2006/relationships/hyperlink" Target="https://pcim.mesago.com/nuernberg/de/press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im.mesago.com/events/de.html" TargetMode="External"/><Relationship Id="rId14" Type="http://schemas.openxmlformats.org/officeDocument/2006/relationships/hyperlink" Target="https://corporate.mesago.com/events/d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6131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11</cp:revision>
  <cp:lastPrinted>2023-09-12T11:06:00Z</cp:lastPrinted>
  <dcterms:created xsi:type="dcterms:W3CDTF">2025-09-29T12:44:00Z</dcterms:created>
  <dcterms:modified xsi:type="dcterms:W3CDTF">2025-10-06T07:31:00Z</dcterms:modified>
</cp:coreProperties>
</file>