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902B2" w:rsidRPr="007C62B4" w14:paraId="3FCA4723" w14:textId="77777777" w:rsidTr="009A6630">
        <w:trPr>
          <w:trHeight w:val="425"/>
        </w:trPr>
        <w:tc>
          <w:tcPr>
            <w:tcW w:w="5000" w:type="pct"/>
          </w:tcPr>
          <w:p w14:paraId="73B69DA2" w14:textId="2EB187CB" w:rsidR="003902B2" w:rsidRPr="007C62B4" w:rsidRDefault="00985571" w:rsidP="003902B2">
            <w:pPr>
              <w:pStyle w:val="Continuoustext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3902B2" w:rsidRPr="007C62B4">
              <w:rPr>
                <w:lang w:val="en-US"/>
              </w:rPr>
              <w:t xml:space="preserve">ews +++ </w:t>
            </w:r>
            <w:r w:rsidR="007C62B4" w:rsidRPr="007C62B4">
              <w:rPr>
                <w:lang w:val="en-US"/>
              </w:rPr>
              <w:t xml:space="preserve">PCIM </w:t>
            </w:r>
            <w:r w:rsidR="003902B2" w:rsidRPr="007C62B4">
              <w:rPr>
                <w:lang w:val="en-US"/>
              </w:rPr>
              <w:br/>
            </w:r>
            <w:r w:rsidR="007C62B4" w:rsidRPr="007C62B4">
              <w:rPr>
                <w:lang w:val="en-US"/>
              </w:rPr>
              <w:t>N</w:t>
            </w:r>
            <w:r>
              <w:rPr>
                <w:lang w:val="en-US"/>
              </w:rPr>
              <w:t>ü</w:t>
            </w:r>
            <w:r w:rsidR="007C62B4" w:rsidRPr="007C62B4">
              <w:rPr>
                <w:lang w:val="en-US"/>
              </w:rPr>
              <w:t>r</w:t>
            </w:r>
            <w:r>
              <w:rPr>
                <w:lang w:val="en-US"/>
              </w:rPr>
              <w:t>n</w:t>
            </w:r>
            <w:r w:rsidR="007C62B4" w:rsidRPr="007C62B4">
              <w:rPr>
                <w:lang w:val="en-US"/>
              </w:rPr>
              <w:t>berg</w:t>
            </w:r>
            <w:r w:rsidR="003902B2" w:rsidRPr="007C62B4">
              <w:rPr>
                <w:lang w:val="en-US"/>
              </w:rPr>
              <w:t xml:space="preserve">, </w:t>
            </w:r>
            <w:r w:rsidR="00C63ACF">
              <w:rPr>
                <w:lang w:val="en-US"/>
              </w:rPr>
              <w:t>0</w:t>
            </w:r>
            <w:r w:rsidR="002A03C2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  <w:r w:rsidR="001939ED" w:rsidRPr="007C62B4">
              <w:rPr>
                <w:lang w:val="en-US"/>
              </w:rPr>
              <w:t xml:space="preserve"> – </w:t>
            </w:r>
            <w:r w:rsidR="002A03C2">
              <w:rPr>
                <w:lang w:val="en-US"/>
              </w:rPr>
              <w:t>11</w:t>
            </w:r>
            <w:r>
              <w:rPr>
                <w:lang w:val="en-US"/>
              </w:rPr>
              <w:t>.</w:t>
            </w:r>
            <w:r w:rsidR="001939ED" w:rsidRPr="007C62B4">
              <w:rPr>
                <w:lang w:val="en-US"/>
              </w:rPr>
              <w:t xml:space="preserve"> </w:t>
            </w:r>
            <w:r w:rsidR="00585A1E">
              <w:rPr>
                <w:lang w:val="en-US"/>
              </w:rPr>
              <w:t>Ju</w:t>
            </w:r>
            <w:r>
              <w:rPr>
                <w:lang w:val="en-US"/>
              </w:rPr>
              <w:t>ni</w:t>
            </w:r>
            <w:r w:rsidR="001939ED" w:rsidRPr="007C62B4">
              <w:rPr>
                <w:lang w:val="en-US"/>
              </w:rPr>
              <w:t xml:space="preserve"> 202</w:t>
            </w:r>
            <w:r w:rsidR="002A03C2">
              <w:rPr>
                <w:lang w:val="en-US"/>
              </w:rPr>
              <w:t>6</w:t>
            </w:r>
            <w:r w:rsidR="00240018" w:rsidRPr="007C62B4">
              <w:rPr>
                <w:lang w:val="en-US"/>
              </w:rPr>
              <w:br/>
            </w:r>
          </w:p>
        </w:tc>
      </w:tr>
      <w:tr w:rsidR="00D51603" w:rsidRPr="005E3C63" w14:paraId="067E84E2" w14:textId="77777777" w:rsidTr="009A6630">
        <w:trPr>
          <w:trHeight w:val="425"/>
        </w:trPr>
        <w:tc>
          <w:tcPr>
            <w:tcW w:w="5000" w:type="pct"/>
          </w:tcPr>
          <w:p w14:paraId="4E17EA26" w14:textId="414AF757" w:rsidR="00D51603" w:rsidRPr="007C62B4" w:rsidRDefault="00C63ACF" w:rsidP="000A655B">
            <w:pPr>
              <w:pStyle w:val="Productbrand"/>
              <w:rPr>
                <w:lang w:val="en-US"/>
              </w:rPr>
            </w:pPr>
            <w:bookmarkStart w:id="0" w:name="_Hlk43896002"/>
            <w:r>
              <w:rPr>
                <w:noProof/>
                <w:lang w:val="en-US"/>
              </w:rPr>
              <w:drawing>
                <wp:inline distT="0" distB="0" distL="0" distR="0" wp14:anchorId="73FFA675" wp14:editId="0F4AF5D8">
                  <wp:extent cx="885139" cy="426110"/>
                  <wp:effectExtent l="0" t="0" r="0" b="0"/>
                  <wp:docPr id="3" name="Grafik 3" descr="Ein Bild, das Schrift, Logo, Grafiken,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Schrift, Logo, Grafiken, Text enthält.&#10;&#10;Automatisch generierte Beschreibu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39" cy="4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79026" w14:textId="6EF80591" w:rsidR="001432C2" w:rsidRPr="006E3D19" w:rsidRDefault="001432C2" w:rsidP="001432C2">
      <w:pPr>
        <w:pStyle w:val="berschrift2"/>
        <w:rPr>
          <w:lang w:val="de-DE"/>
        </w:rPr>
      </w:pPr>
      <w:bookmarkStart w:id="1" w:name="kthema4"/>
      <w:bookmarkEnd w:id="0"/>
      <w:bookmarkEnd w:id="1"/>
      <w:proofErr w:type="gramStart"/>
      <w:r w:rsidRPr="006E3D19">
        <w:rPr>
          <w:lang w:val="de-DE"/>
        </w:rPr>
        <w:t xml:space="preserve">PCIM </w:t>
      </w:r>
      <w:r w:rsidR="002037A3">
        <w:rPr>
          <w:lang w:val="de-DE"/>
        </w:rPr>
        <w:t>Expo</w:t>
      </w:r>
      <w:proofErr w:type="gramEnd"/>
      <w:r w:rsidR="002037A3">
        <w:rPr>
          <w:lang w:val="de-DE"/>
        </w:rPr>
        <w:t xml:space="preserve"> &amp; Conference 2026 setzt Fokus auf künstliche Intelligenz</w:t>
      </w:r>
      <w:r w:rsidRPr="006E3D19">
        <w:rPr>
          <w:lang w:val="de-DE"/>
        </w:rPr>
        <w:t xml:space="preserve"> </w:t>
      </w:r>
    </w:p>
    <w:p w14:paraId="38A11A8B" w14:textId="1E8D59BE" w:rsidR="00F7636A" w:rsidRPr="00170A9F" w:rsidRDefault="00F7636A" w:rsidP="00170A9F">
      <w:pPr>
        <w:pStyle w:val="Continuoustext"/>
      </w:pPr>
      <w:r w:rsidRPr="00F02247">
        <w:rPr>
          <w:b/>
          <w:bCs/>
        </w:rPr>
        <w:t>Stuttgart, 1</w:t>
      </w:r>
      <w:r>
        <w:rPr>
          <w:b/>
          <w:bCs/>
        </w:rPr>
        <w:t>9.03.2026</w:t>
      </w:r>
      <w:r w:rsidRPr="00F02247">
        <w:rPr>
          <w:b/>
          <w:bCs/>
        </w:rPr>
        <w:t xml:space="preserve">. </w:t>
      </w:r>
      <w:r w:rsidRPr="00065AB1">
        <w:rPr>
          <w:b/>
          <w:bCs/>
        </w:rPr>
        <w:t xml:space="preserve">Die </w:t>
      </w:r>
      <w:proofErr w:type="gramStart"/>
      <w:r w:rsidRPr="00065AB1">
        <w:rPr>
          <w:b/>
          <w:bCs/>
        </w:rPr>
        <w:t xml:space="preserve">PCIM </w:t>
      </w:r>
      <w:r>
        <w:rPr>
          <w:b/>
          <w:bCs/>
        </w:rPr>
        <w:t>Expo</w:t>
      </w:r>
      <w:proofErr w:type="gramEnd"/>
      <w:r>
        <w:rPr>
          <w:b/>
          <w:bCs/>
        </w:rPr>
        <w:t xml:space="preserve"> &amp; Conference</w:t>
      </w:r>
      <w:r w:rsidRPr="00065AB1">
        <w:rPr>
          <w:b/>
          <w:bCs/>
        </w:rPr>
        <w:t>, die international führende Fachmesse und Konferenz für Leistungselektronik, wird vom 0</w:t>
      </w:r>
      <w:r>
        <w:rPr>
          <w:b/>
          <w:bCs/>
        </w:rPr>
        <w:t>9</w:t>
      </w:r>
      <w:r w:rsidRPr="00065AB1">
        <w:rPr>
          <w:b/>
          <w:bCs/>
        </w:rPr>
        <w:t xml:space="preserve">. – </w:t>
      </w:r>
      <w:r>
        <w:rPr>
          <w:b/>
          <w:bCs/>
        </w:rPr>
        <w:t xml:space="preserve">11.06.2026 </w:t>
      </w:r>
      <w:r w:rsidRPr="00065AB1">
        <w:rPr>
          <w:b/>
          <w:bCs/>
        </w:rPr>
        <w:t>erneut zum zentralen Treffpunkt der Branche. Mit über 6</w:t>
      </w:r>
      <w:r>
        <w:rPr>
          <w:b/>
          <w:bCs/>
        </w:rPr>
        <w:t>5</w:t>
      </w:r>
      <w:r w:rsidRPr="00065AB1">
        <w:rPr>
          <w:b/>
          <w:bCs/>
        </w:rPr>
        <w:t xml:space="preserve">0 Ausstellern und </w:t>
      </w:r>
      <w:r>
        <w:rPr>
          <w:b/>
          <w:bCs/>
        </w:rPr>
        <w:t xml:space="preserve">erstmals </w:t>
      </w:r>
      <w:r w:rsidRPr="00065AB1">
        <w:rPr>
          <w:b/>
          <w:bCs/>
        </w:rPr>
        <w:t xml:space="preserve">mehr als </w:t>
      </w:r>
      <w:r>
        <w:rPr>
          <w:b/>
          <w:bCs/>
        </w:rPr>
        <w:t>500</w:t>
      </w:r>
      <w:r w:rsidRPr="00065AB1">
        <w:rPr>
          <w:b/>
          <w:bCs/>
        </w:rPr>
        <w:t xml:space="preserve"> Vorträgen</w:t>
      </w:r>
      <w:r w:rsidR="00F53251">
        <w:rPr>
          <w:b/>
          <w:bCs/>
        </w:rPr>
        <w:t>,</w:t>
      </w:r>
      <w:r w:rsidRPr="00065AB1">
        <w:rPr>
          <w:b/>
          <w:bCs/>
        </w:rPr>
        <w:t xml:space="preserve"> bietet die Veranstaltung ein umfassendes Programm für Fachbesuc</w:t>
      </w:r>
      <w:r>
        <w:rPr>
          <w:b/>
          <w:bCs/>
        </w:rPr>
        <w:t>hende</w:t>
      </w:r>
      <w:r w:rsidRPr="00065AB1">
        <w:rPr>
          <w:b/>
          <w:bCs/>
        </w:rPr>
        <w:t>.</w:t>
      </w:r>
      <w:r>
        <w:rPr>
          <w:b/>
          <w:bCs/>
        </w:rPr>
        <w:t xml:space="preserve"> Ein Schwerpunkt der Messe und des Konferenzprogramms liegt </w:t>
      </w:r>
      <w:r w:rsidR="00C538C8">
        <w:rPr>
          <w:b/>
          <w:bCs/>
        </w:rPr>
        <w:t xml:space="preserve">mit der neuen AI &amp; Data Centers Stage in diesem </w:t>
      </w:r>
      <w:r>
        <w:rPr>
          <w:b/>
          <w:bCs/>
        </w:rPr>
        <w:t xml:space="preserve">Jahr </w:t>
      </w:r>
      <w:r w:rsidR="00C538C8">
        <w:rPr>
          <w:b/>
          <w:bCs/>
        </w:rPr>
        <w:t>erstmal</w:t>
      </w:r>
      <w:r w:rsidR="00295724">
        <w:rPr>
          <w:b/>
          <w:bCs/>
        </w:rPr>
        <w:t>ig</w:t>
      </w:r>
      <w:r w:rsidR="00C538C8">
        <w:rPr>
          <w:b/>
          <w:bCs/>
        </w:rPr>
        <w:t xml:space="preserve"> </w:t>
      </w:r>
      <w:r>
        <w:rPr>
          <w:b/>
          <w:bCs/>
        </w:rPr>
        <w:t>auf dem Thema künstliche Intelligenz und Rechenzentren.</w:t>
      </w:r>
    </w:p>
    <w:p w14:paraId="63DD9443" w14:textId="347D4494" w:rsidR="00170A9F" w:rsidRDefault="00C538C8" w:rsidP="00C538C8">
      <w:pPr>
        <w:pStyle w:val="Continuoustext"/>
      </w:pPr>
      <w:r w:rsidRPr="00C538C8">
        <w:t>Der steigende Energiebedarf moderner Rechenzentren treibt die Nachfrage nach leistungsstarken, energieeffizienten und nachhaltigen Lösungen</w:t>
      </w:r>
      <w:r w:rsidR="00F53251">
        <w:t xml:space="preserve"> an</w:t>
      </w:r>
      <w:r w:rsidRPr="00C538C8">
        <w:t>.</w:t>
      </w:r>
      <w:r>
        <w:t xml:space="preserve"> </w:t>
      </w:r>
      <w:r w:rsidRPr="00C538C8">
        <w:t>Mit der neuen AI &amp; Data Centers Stage</w:t>
      </w:r>
      <w:r w:rsidR="00F53251">
        <w:t>,</w:t>
      </w:r>
      <w:r w:rsidRPr="00C538C8">
        <w:t xml:space="preserve"> setzt die </w:t>
      </w:r>
      <w:proofErr w:type="gramStart"/>
      <w:r w:rsidRPr="00C538C8">
        <w:t>PCIM Expo</w:t>
      </w:r>
      <w:proofErr w:type="gramEnd"/>
      <w:r w:rsidRPr="00C538C8">
        <w:t xml:space="preserve"> 2026 einen klaren Schwerpunkt auf zwei der bedeutendsten Zukunftsthemen der Leistungselektronik. Die </w:t>
      </w:r>
      <w:r>
        <w:t xml:space="preserve">neue Stage </w:t>
      </w:r>
      <w:r w:rsidRPr="00C538C8">
        <w:t xml:space="preserve">vereint ein breites Spektrum an Fachvorträgen und Best Practices rund um den wachsenden Einfluss von </w:t>
      </w:r>
      <w:r w:rsidR="00E62A68">
        <w:t>k</w:t>
      </w:r>
      <w:r w:rsidRPr="00C538C8">
        <w:t xml:space="preserve">ünstlicher Intelligenz sowie die steigenden Energieanforderungen moderner Rechenzentren. </w:t>
      </w:r>
    </w:p>
    <w:p w14:paraId="5BDF5BA9" w14:textId="31D57B5E" w:rsidR="005F03AA" w:rsidRDefault="00170A9F" w:rsidP="005F03AA">
      <w:pPr>
        <w:pStyle w:val="Continuoustext"/>
      </w:pPr>
      <w:r>
        <w:t>„Mit der</w:t>
      </w:r>
      <w:r w:rsidR="00C538C8" w:rsidRPr="00C538C8">
        <w:t xml:space="preserve"> AI &amp; Data Centers Stage</w:t>
      </w:r>
      <w:r>
        <w:t xml:space="preserve"> bieten wir erstmals </w:t>
      </w:r>
      <w:r w:rsidR="00C538C8" w:rsidRPr="00C538C8">
        <w:t>eine zentrale Plattform für fundiertes Branchenwissen und zukunftsweisende Impulse</w:t>
      </w:r>
      <w:r w:rsidR="003467C0">
        <w:t xml:space="preserve"> rund um das Thema künstliche Intelligenz</w:t>
      </w:r>
      <w:r>
        <w:t>.</w:t>
      </w:r>
      <w:r w:rsidR="00C538C8" w:rsidRPr="00C538C8">
        <w:t xml:space="preserve"> </w:t>
      </w:r>
      <w:r>
        <w:t xml:space="preserve">Besucher der </w:t>
      </w:r>
      <w:proofErr w:type="gramStart"/>
      <w:r>
        <w:t>PCIM Expo</w:t>
      </w:r>
      <w:proofErr w:type="gramEnd"/>
      <w:r>
        <w:t xml:space="preserve"> dürfen gespannt sein auf Einblicke </w:t>
      </w:r>
      <w:r w:rsidRPr="00C538C8">
        <w:t xml:space="preserve">in </w:t>
      </w:r>
      <w:r>
        <w:t xml:space="preserve">die </w:t>
      </w:r>
      <w:r w:rsidRPr="00C538C8">
        <w:t>neueste</w:t>
      </w:r>
      <w:r w:rsidR="00020FA3">
        <w:t>n</w:t>
      </w:r>
      <w:r w:rsidRPr="00C538C8">
        <w:t xml:space="preserve"> Entwicklungen – von KI</w:t>
      </w:r>
      <w:r w:rsidRPr="00C538C8">
        <w:noBreakHyphen/>
        <w:t>gestützten Design</w:t>
      </w:r>
      <w:r w:rsidRPr="00C538C8">
        <w:noBreakHyphen/>
        <w:t xml:space="preserve"> und Überwachungsprozessen bis hin zu innovativen Lösungen für das Energiemanagement und die Stromversorgung in Data Centers</w:t>
      </w:r>
      <w:r>
        <w:t>“</w:t>
      </w:r>
      <w:r w:rsidR="00E62A68">
        <w:t>,</w:t>
      </w:r>
      <w:r>
        <w:t xml:space="preserve"> erläutert Lisette </w:t>
      </w:r>
      <w:proofErr w:type="spellStart"/>
      <w:r>
        <w:t>Hausser</w:t>
      </w:r>
      <w:proofErr w:type="spellEnd"/>
      <w:r>
        <w:t xml:space="preserve">, </w:t>
      </w:r>
      <w:proofErr w:type="spellStart"/>
      <w:r>
        <w:t>Vice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PCIM der Mesago Messe Frankfurt GmbH. </w:t>
      </w:r>
    </w:p>
    <w:p w14:paraId="29C17D07" w14:textId="4CDA77FF" w:rsidR="00170A9F" w:rsidRPr="00C15C97" w:rsidRDefault="00C15C97" w:rsidP="00C15C97">
      <w:pPr>
        <w:pStyle w:val="Continuoustext"/>
      </w:pPr>
      <w:r>
        <w:t xml:space="preserve">Die Schwerpunkte </w:t>
      </w:r>
      <w:r w:rsidR="00170A9F" w:rsidRPr="00C15C97">
        <w:t xml:space="preserve">des Vortragprogramms der AI &amp; Data Centers </w:t>
      </w:r>
      <w:r>
        <w:t>liegen auf den Themen</w:t>
      </w:r>
      <w:r w:rsidRPr="00C15C97">
        <w:t xml:space="preserve"> </w:t>
      </w:r>
      <w:r>
        <w:t>„</w:t>
      </w:r>
      <w:r w:rsidR="00170A9F" w:rsidRPr="00C15C97">
        <w:t xml:space="preserve">AI </w:t>
      </w:r>
      <w:proofErr w:type="spellStart"/>
      <w:r w:rsidR="00170A9F" w:rsidRPr="00C15C97">
        <w:t>for</w:t>
      </w:r>
      <w:proofErr w:type="spellEnd"/>
      <w:r w:rsidR="00170A9F" w:rsidRPr="00C15C97">
        <w:t xml:space="preserve"> Power Electronics</w:t>
      </w:r>
      <w:r w:rsidRPr="00C15C97">
        <w:t xml:space="preserve">” </w:t>
      </w:r>
      <w:r>
        <w:t xml:space="preserve">und „Power Electronics </w:t>
      </w:r>
      <w:proofErr w:type="spellStart"/>
      <w:r>
        <w:t>for</w:t>
      </w:r>
      <w:proofErr w:type="spellEnd"/>
      <w:r>
        <w:t xml:space="preserve"> Data Center“. Insgesamt werden 40 Vorträge auf der Stage stattfinden.</w:t>
      </w:r>
    </w:p>
    <w:p w14:paraId="1D6231D7" w14:textId="1605744D" w:rsidR="005F03AA" w:rsidRPr="00137DA1" w:rsidRDefault="00FE73E4" w:rsidP="00865CEA">
      <w:pPr>
        <w:pStyle w:val="Continuoustext"/>
        <w:rPr>
          <w:b/>
          <w:bCs/>
        </w:rPr>
      </w:pPr>
      <w:r w:rsidRPr="00137DA1">
        <w:rPr>
          <w:b/>
          <w:bCs/>
        </w:rPr>
        <w:t>KI auch Fokusthema auf der PCIM Conference</w:t>
      </w:r>
    </w:p>
    <w:p w14:paraId="5E89CB76" w14:textId="0439226E" w:rsidR="00F53251" w:rsidRDefault="00170A9F" w:rsidP="00865CEA">
      <w:pPr>
        <w:pStyle w:val="Continuoustext"/>
      </w:pPr>
      <w:r>
        <w:t xml:space="preserve">Auch </w:t>
      </w:r>
      <w:r w:rsidR="00E265AB">
        <w:t>die</w:t>
      </w:r>
      <w:r w:rsidR="0043456A">
        <w:t xml:space="preserve"> PCIM </w:t>
      </w:r>
      <w:r w:rsidR="00E265AB">
        <w:t>Conference</w:t>
      </w:r>
      <w:r w:rsidR="0043456A">
        <w:t xml:space="preserve"> legt in diesem Jahr mit einer Key Note und zwei Special Sessions </w:t>
      </w:r>
      <w:r w:rsidR="00F53251">
        <w:t xml:space="preserve">den </w:t>
      </w:r>
      <w:r w:rsidR="0043456A">
        <w:t>Fokus auf das Thema künstliche Intelligenz</w:t>
      </w:r>
      <w:r w:rsidR="006C1BE0">
        <w:t>:</w:t>
      </w:r>
    </w:p>
    <w:p w14:paraId="0C3B81FA" w14:textId="77777777" w:rsidR="00F53251" w:rsidRDefault="006C1BE0" w:rsidP="00F53251">
      <w:pPr>
        <w:pStyle w:val="Continuoustext"/>
        <w:numPr>
          <w:ilvl w:val="0"/>
          <w:numId w:val="9"/>
        </w:numPr>
        <w:rPr>
          <w:lang w:val="en-US"/>
        </w:rPr>
      </w:pPr>
      <w:r w:rsidRPr="006C1BE0">
        <w:rPr>
          <w:lang w:val="en-US"/>
        </w:rPr>
        <w:t xml:space="preserve">10. Juni 2026: </w:t>
      </w:r>
    </w:p>
    <w:p w14:paraId="2B909477" w14:textId="3D0AF619" w:rsidR="006C1BE0" w:rsidRDefault="006C1BE0" w:rsidP="00F53251">
      <w:pPr>
        <w:pStyle w:val="Continuoustext"/>
        <w:numPr>
          <w:ilvl w:val="1"/>
          <w:numId w:val="9"/>
        </w:numPr>
        <w:rPr>
          <w:lang w:val="en-US"/>
        </w:rPr>
      </w:pPr>
      <w:proofErr w:type="gramStart"/>
      <w:r w:rsidRPr="006C1BE0">
        <w:rPr>
          <w:lang w:val="en-US"/>
        </w:rPr>
        <w:t>Key Note</w:t>
      </w:r>
      <w:proofErr w:type="gramEnd"/>
      <w:r w:rsidRPr="006C1BE0">
        <w:rPr>
          <w:lang w:val="en-US"/>
        </w:rPr>
        <w:t>: AI Meets Power Electronics: Are we there yet? </w:t>
      </w:r>
      <w:r w:rsidRPr="006C1BE0">
        <w:rPr>
          <w:lang w:val="en-US"/>
        </w:rPr>
        <w:br/>
        <w:t>Uwe Drofenik (Vienna University of Technology)</w:t>
      </w:r>
    </w:p>
    <w:p w14:paraId="2023013B" w14:textId="51E8EB2A" w:rsidR="00F53251" w:rsidRDefault="006C1BE0" w:rsidP="00F53251">
      <w:pPr>
        <w:pStyle w:val="Continuoustext"/>
        <w:numPr>
          <w:ilvl w:val="1"/>
          <w:numId w:val="9"/>
        </w:numPr>
        <w:rPr>
          <w:lang w:val="en-US"/>
        </w:rPr>
      </w:pPr>
      <w:r w:rsidRPr="00F53251">
        <w:rPr>
          <w:lang w:val="en-US"/>
        </w:rPr>
        <w:lastRenderedPageBreak/>
        <w:t xml:space="preserve">Special Session: </w:t>
      </w:r>
      <w:r w:rsidR="008C6A3E" w:rsidRPr="00F53251">
        <w:rPr>
          <w:lang w:val="en-US"/>
        </w:rPr>
        <w:t>Artificial Intelligence in Power Electronics</w:t>
      </w:r>
      <w:r w:rsidR="008C6A3E" w:rsidRPr="00F53251">
        <w:rPr>
          <w:lang w:val="en-US"/>
        </w:rPr>
        <w:br/>
        <w:t xml:space="preserve">Ole </w:t>
      </w:r>
      <w:proofErr w:type="spellStart"/>
      <w:r w:rsidR="008C6A3E" w:rsidRPr="00F53251">
        <w:rPr>
          <w:lang w:val="en-US"/>
        </w:rPr>
        <w:t>Gerkensmeyer</w:t>
      </w:r>
      <w:proofErr w:type="spellEnd"/>
      <w:r w:rsidR="008C6A3E" w:rsidRPr="00F53251">
        <w:rPr>
          <w:lang w:val="en-US"/>
        </w:rPr>
        <w:t xml:space="preserve"> (</w:t>
      </w:r>
      <w:proofErr w:type="spellStart"/>
      <w:r w:rsidR="008C6A3E" w:rsidRPr="00F53251">
        <w:rPr>
          <w:lang w:val="en-US"/>
        </w:rPr>
        <w:t>Nexperia</w:t>
      </w:r>
      <w:proofErr w:type="spellEnd"/>
      <w:r w:rsidR="008C6A3E" w:rsidRPr="00F53251">
        <w:rPr>
          <w:lang w:val="en-US"/>
        </w:rPr>
        <w:t>)</w:t>
      </w:r>
      <w:r w:rsidRPr="00F53251">
        <w:rPr>
          <w:lang w:val="en-US"/>
        </w:rPr>
        <w:t xml:space="preserve"> </w:t>
      </w:r>
    </w:p>
    <w:p w14:paraId="425E2313" w14:textId="39482793" w:rsidR="00F53251" w:rsidRPr="00F53251" w:rsidRDefault="006C1BE0" w:rsidP="00137DA1">
      <w:pPr>
        <w:pStyle w:val="Continuoustext"/>
        <w:numPr>
          <w:ilvl w:val="0"/>
          <w:numId w:val="9"/>
        </w:numPr>
        <w:rPr>
          <w:lang w:val="en-US"/>
        </w:rPr>
      </w:pPr>
      <w:r w:rsidRPr="00F53251">
        <w:rPr>
          <w:lang w:val="en-US"/>
        </w:rPr>
        <w:t xml:space="preserve">11. Juni 2026: </w:t>
      </w:r>
    </w:p>
    <w:p w14:paraId="5FFA3C43" w14:textId="7EE5E7F8" w:rsidR="00F53251" w:rsidRDefault="006C1BE0" w:rsidP="00F53251">
      <w:pPr>
        <w:pStyle w:val="Continuoustext"/>
        <w:numPr>
          <w:ilvl w:val="1"/>
          <w:numId w:val="9"/>
        </w:numPr>
        <w:rPr>
          <w:lang w:val="en-US"/>
        </w:rPr>
      </w:pPr>
      <w:r w:rsidRPr="00F53251">
        <w:rPr>
          <w:lang w:val="en-US"/>
        </w:rPr>
        <w:t>Special Session: Power Continuity vs. Power Quality – AI Data Center</w:t>
      </w:r>
      <w:r w:rsidRPr="00F53251">
        <w:rPr>
          <w:lang w:val="en-US"/>
        </w:rPr>
        <w:br/>
        <w:t>Lorenzo Giuntini (ABB)</w:t>
      </w:r>
    </w:p>
    <w:p w14:paraId="6FE67B16" w14:textId="443062CC" w:rsidR="00837EC5" w:rsidRPr="00F53251" w:rsidRDefault="008C6A3E" w:rsidP="00137DA1">
      <w:pPr>
        <w:pStyle w:val="Continuoustext"/>
        <w:numPr>
          <w:ilvl w:val="1"/>
          <w:numId w:val="9"/>
        </w:numPr>
      </w:pPr>
      <w:r w:rsidRPr="008C6A3E">
        <w:t>Oral Session: Data Center DC-DC Converters</w:t>
      </w:r>
      <w:r w:rsidRPr="008C6A3E">
        <w:br/>
      </w:r>
      <w:r w:rsidRPr="000B4074">
        <w:t>Klaus F. Hoffmann</w:t>
      </w:r>
      <w:r>
        <w:t xml:space="preserve"> (</w:t>
      </w:r>
      <w:r w:rsidRPr="008C6A3E">
        <w:t>Helmut-Schmidt-University</w:t>
      </w:r>
      <w:r>
        <w:t>)</w:t>
      </w:r>
    </w:p>
    <w:p w14:paraId="5B037C23" w14:textId="42BFB286" w:rsidR="00FE73E4" w:rsidRPr="00137DA1" w:rsidRDefault="00FE73E4" w:rsidP="00A548D1">
      <w:pPr>
        <w:pStyle w:val="Continuoustext"/>
        <w:rPr>
          <w:b/>
          <w:bCs/>
        </w:rPr>
      </w:pPr>
      <w:r>
        <w:rPr>
          <w:b/>
          <w:bCs/>
        </w:rPr>
        <w:t>Gezieltes Praxiswissen</w:t>
      </w:r>
      <w:r w:rsidRPr="00137DA1">
        <w:rPr>
          <w:b/>
          <w:bCs/>
        </w:rPr>
        <w:t xml:space="preserve"> bereits zwei Tage vor der Expo </w:t>
      </w:r>
    </w:p>
    <w:p w14:paraId="25389D0C" w14:textId="43160FE2" w:rsidR="00837EC5" w:rsidRDefault="00C15C97" w:rsidP="00A548D1">
      <w:pPr>
        <w:pStyle w:val="Continuoustext"/>
      </w:pPr>
      <w:r>
        <w:t>Die</w:t>
      </w:r>
      <w:r w:rsidR="00837EC5">
        <w:t xml:space="preserve"> </w:t>
      </w:r>
      <w:proofErr w:type="gramStart"/>
      <w:r w:rsidR="00837EC5">
        <w:t>PCIM Seminars</w:t>
      </w:r>
      <w:proofErr w:type="gramEnd"/>
      <w:r w:rsidR="00837EC5">
        <w:t xml:space="preserve">, die am 07. und 08. Juni im </w:t>
      </w:r>
      <w:proofErr w:type="spellStart"/>
      <w:r w:rsidR="00837EC5">
        <w:t>Arvena</w:t>
      </w:r>
      <w:proofErr w:type="spellEnd"/>
      <w:r w:rsidR="00837EC5">
        <w:t xml:space="preserve"> Park Hotel in Nürnberg stattfinden, </w:t>
      </w:r>
      <w:r w:rsidR="007C2538">
        <w:t>ermöglichen es Teilnehmenden</w:t>
      </w:r>
      <w:r w:rsidR="00837EC5">
        <w:t xml:space="preserve"> Praxiswissen aus erster Hand</w:t>
      </w:r>
      <w:r w:rsidR="007C2538">
        <w:t xml:space="preserve"> zu erhalten. Sie bieten</w:t>
      </w:r>
      <w:r w:rsidR="00837EC5" w:rsidRPr="00837EC5">
        <w:t xml:space="preserve"> einen einzigartigen Rahmen für den direkten Austausch zu spezialisierten Themenbereichen</w:t>
      </w:r>
      <w:r w:rsidR="00837EC5">
        <w:t xml:space="preserve"> entlang der gesamten Wertschöpfungskette der Leistungselektronik. Teilnehmende erhalten in diesem Jahr </w:t>
      </w:r>
      <w:r w:rsidR="007C2538">
        <w:t>mit zwei Seminaren</w:t>
      </w:r>
      <w:r w:rsidR="00837EC5">
        <w:t xml:space="preserve"> die Möglichkeit</w:t>
      </w:r>
      <w:r w:rsidR="00FE73E4">
        <w:t xml:space="preserve">, </w:t>
      </w:r>
      <w:r w:rsidR="00837EC5">
        <w:t>sich intensiv mit dem Thema künstliche Intelligenz auseinanderzusetzen:</w:t>
      </w:r>
    </w:p>
    <w:p w14:paraId="6F57F492" w14:textId="7A8D9F17" w:rsidR="00837EC5" w:rsidRPr="000B4074" w:rsidRDefault="00837EC5" w:rsidP="005F03AA">
      <w:pPr>
        <w:pStyle w:val="Continuoustext"/>
        <w:numPr>
          <w:ilvl w:val="0"/>
          <w:numId w:val="7"/>
        </w:numPr>
        <w:rPr>
          <w:lang w:val="en-US"/>
        </w:rPr>
      </w:pPr>
      <w:r w:rsidRPr="00837EC5">
        <w:rPr>
          <w:lang w:val="en-US"/>
        </w:rPr>
        <w:t>7. Juni</w:t>
      </w:r>
      <w:r>
        <w:rPr>
          <w:lang w:val="en-US"/>
        </w:rPr>
        <w:t xml:space="preserve"> 2026</w:t>
      </w:r>
      <w:r w:rsidRPr="00837EC5">
        <w:rPr>
          <w:lang w:val="en-US"/>
        </w:rPr>
        <w:t xml:space="preserve">: </w:t>
      </w:r>
      <w:r w:rsidRPr="000B4074">
        <w:rPr>
          <w:lang w:val="en-US"/>
        </w:rPr>
        <w:br/>
        <w:t>AI-Enhanced Condition Monitoring and Control in Modern Power Electronics</w:t>
      </w:r>
      <w:r w:rsidRPr="000B4074">
        <w:rPr>
          <w:lang w:val="en-US"/>
        </w:rPr>
        <w:br/>
      </w:r>
      <w:r w:rsidR="00A70AEF" w:rsidRPr="000B4074">
        <w:rPr>
          <w:lang w:val="en-US"/>
        </w:rPr>
        <w:t xml:space="preserve">Maher Al-Greer </w:t>
      </w:r>
      <w:r w:rsidRPr="000B4074">
        <w:rPr>
          <w:lang w:val="en-US"/>
        </w:rPr>
        <w:t>(Teesside University)</w:t>
      </w:r>
    </w:p>
    <w:p w14:paraId="18F9CEF0" w14:textId="494084D6" w:rsidR="007C2538" w:rsidRPr="000B4074" w:rsidRDefault="00837EC5" w:rsidP="007C2538">
      <w:pPr>
        <w:pStyle w:val="Continuoustext"/>
        <w:numPr>
          <w:ilvl w:val="0"/>
          <w:numId w:val="7"/>
        </w:numPr>
        <w:rPr>
          <w:color w:val="auto"/>
          <w:lang w:val="en-US"/>
        </w:rPr>
      </w:pPr>
      <w:r w:rsidRPr="000B4074">
        <w:rPr>
          <w:lang w:val="en-US"/>
        </w:rPr>
        <w:t>8. Juni 2026:</w:t>
      </w:r>
      <w:r w:rsidRPr="000B4074">
        <w:rPr>
          <w:lang w:val="en-US"/>
        </w:rPr>
        <w:br/>
        <w:t>Magnetics for High Power in Artificial Intelligence and Modern Automotive Applications</w:t>
      </w:r>
      <w:r w:rsidRPr="000B4074">
        <w:rPr>
          <w:lang w:val="en-US"/>
        </w:rPr>
        <w:br/>
      </w:r>
      <w:r w:rsidR="007C2538" w:rsidRPr="000B4074">
        <w:rPr>
          <w:lang w:val="en-US"/>
        </w:rPr>
        <w:t>Ionel "Dan" Jitaru</w:t>
      </w:r>
      <w:r w:rsidR="007C2538" w:rsidRPr="000B4074">
        <w:rPr>
          <w:color w:val="auto"/>
          <w:lang w:val="en-US"/>
        </w:rPr>
        <w:t xml:space="preserve"> (Rompower Energy Systems)</w:t>
      </w:r>
    </w:p>
    <w:p w14:paraId="012CFDAB" w14:textId="261D3329" w:rsidR="006C1BE0" w:rsidRPr="00A548D1" w:rsidRDefault="006C1BE0" w:rsidP="00A548D1">
      <w:pPr>
        <w:pStyle w:val="Continuoustext"/>
        <w:tabs>
          <w:tab w:val="left" w:pos="1728"/>
        </w:tabs>
        <w:rPr>
          <w:b/>
          <w:bCs/>
        </w:rPr>
      </w:pPr>
      <w:r w:rsidRPr="000B4074">
        <w:rPr>
          <w:lang w:val="en-US"/>
        </w:rPr>
        <w:br/>
      </w:r>
      <w:r w:rsidRPr="00A548D1">
        <w:rPr>
          <w:b/>
          <w:bCs/>
        </w:rPr>
        <w:t>Vortragsprogramm bietet Einblicke in Innovationen, Nachhaltigkeit und Zukunftstrends der Leistungselektronik</w:t>
      </w:r>
    </w:p>
    <w:p w14:paraId="360C3495" w14:textId="38EBBC5B" w:rsidR="006C1BE0" w:rsidRDefault="006C1BE0" w:rsidP="006C1BE0">
      <w:pPr>
        <w:pStyle w:val="Continuoustext"/>
      </w:pPr>
      <w:r>
        <w:t xml:space="preserve">Neben der AI &amp; Data Centers Stage werden in dem umfangreichen Vortragsprogramm der Technology Stage, der </w:t>
      </w:r>
      <w:proofErr w:type="spellStart"/>
      <w:r>
        <w:t>Exhibitor</w:t>
      </w:r>
      <w:proofErr w:type="spellEnd"/>
      <w:r>
        <w:t xml:space="preserve"> Stage und der E-Mobility &amp; Energy Storage Stage </w:t>
      </w:r>
      <w:r w:rsidRPr="00073479">
        <w:t>Fachwissen zu Trends und Herausforderungen</w:t>
      </w:r>
      <w:r>
        <w:t xml:space="preserve"> der Branche</w:t>
      </w:r>
      <w:r w:rsidRPr="00073479">
        <w:t xml:space="preserve"> kompakt vermittelt</w:t>
      </w:r>
      <w:r>
        <w:t>. Zudem werden p</w:t>
      </w:r>
      <w:r w:rsidRPr="00073479">
        <w:t xml:space="preserve">raxisnahe Anwendungsbeispiele neuester Technologien </w:t>
      </w:r>
      <w:r>
        <w:t>vorgestellt</w:t>
      </w:r>
      <w:r w:rsidRPr="00073479">
        <w:t>.</w:t>
      </w:r>
    </w:p>
    <w:p w14:paraId="0D49F919" w14:textId="20A06520" w:rsidR="006C1BE0" w:rsidRPr="00C15C97" w:rsidRDefault="006C1BE0" w:rsidP="006C1BE0">
      <w:pPr>
        <w:pStyle w:val="Continuoustext"/>
      </w:pPr>
      <w:r>
        <w:t>Auf der Technology Stage werden i</w:t>
      </w:r>
      <w:r w:rsidRPr="00073479">
        <w:t>n Vorträgen und Podiumsdiskussionen</w:t>
      </w:r>
      <w:r>
        <w:t xml:space="preserve"> </w:t>
      </w:r>
      <w:r w:rsidRPr="00073479">
        <w:t>aktuelle Forschungsergebnisse führender Universitäten und Anbieter</w:t>
      </w:r>
      <w:r>
        <w:t xml:space="preserve"> diskutiert. </w:t>
      </w:r>
      <w:r w:rsidR="00C15C97" w:rsidRPr="00C15C97">
        <w:t xml:space="preserve">Im Fokus stehen Vorträge und Panel </w:t>
      </w:r>
      <w:proofErr w:type="spellStart"/>
      <w:r w:rsidR="00C15C97" w:rsidRPr="00C15C97">
        <w:t>Discussions</w:t>
      </w:r>
      <w:proofErr w:type="spellEnd"/>
      <w:r w:rsidR="00C15C97" w:rsidRPr="00C15C97">
        <w:t xml:space="preserve"> zu </w:t>
      </w:r>
      <w:proofErr w:type="spellStart"/>
      <w:r w:rsidR="00C15C97" w:rsidRPr="00C15C97">
        <w:t>SiC</w:t>
      </w:r>
      <w:proofErr w:type="spellEnd"/>
      <w:r w:rsidR="00C15C97" w:rsidRPr="00C15C97">
        <w:t xml:space="preserve"> und </w:t>
      </w:r>
      <w:proofErr w:type="spellStart"/>
      <w:r w:rsidR="00C15C97" w:rsidRPr="00C15C97">
        <w:t>GaN</w:t>
      </w:r>
      <w:proofErr w:type="spellEnd"/>
      <w:r w:rsidR="00C15C97" w:rsidRPr="00C15C97">
        <w:t>.</w:t>
      </w:r>
    </w:p>
    <w:p w14:paraId="69E5DF2A" w14:textId="73C3D619" w:rsidR="006C1BE0" w:rsidRPr="00C15C97" w:rsidRDefault="006C1BE0" w:rsidP="00C15C97">
      <w:pPr>
        <w:pStyle w:val="Continuoustext"/>
        <w:rPr>
          <w:highlight w:val="yellow"/>
        </w:rPr>
      </w:pPr>
      <w:r>
        <w:t xml:space="preserve">Die </w:t>
      </w:r>
      <w:proofErr w:type="spellStart"/>
      <w:r>
        <w:t>Exhibitor</w:t>
      </w:r>
      <w:proofErr w:type="spellEnd"/>
      <w:r>
        <w:t xml:space="preserve"> Stage </w:t>
      </w:r>
      <w:r w:rsidRPr="00073479">
        <w:t>bietet</w:t>
      </w:r>
      <w:r>
        <w:t xml:space="preserve"> Besucher*innen</w:t>
      </w:r>
      <w:r w:rsidRPr="00073479">
        <w:t xml:space="preserve"> tiefgehende Einblicke in Produktinnovationen ausstellender Unternehmen, </w:t>
      </w:r>
      <w:r>
        <w:t xml:space="preserve">darunter </w:t>
      </w:r>
      <w:r w:rsidR="00C15C97" w:rsidRPr="00C15C97">
        <w:t xml:space="preserve">Rohm, Infineon, </w:t>
      </w:r>
      <w:proofErr w:type="spellStart"/>
      <w:r w:rsidR="00C15C97" w:rsidRPr="00C15C97">
        <w:t>Nexperia</w:t>
      </w:r>
      <w:proofErr w:type="spellEnd"/>
      <w:r w:rsidR="00C15C97" w:rsidRPr="00C15C97">
        <w:t xml:space="preserve"> und Fuji.</w:t>
      </w:r>
    </w:p>
    <w:p w14:paraId="3073D3F5" w14:textId="0C8B8697" w:rsidR="00C15C97" w:rsidRPr="00137DA1" w:rsidRDefault="00B42722" w:rsidP="00137DA1">
      <w:pPr>
        <w:pStyle w:val="Continuoustext"/>
      </w:pPr>
      <w:r>
        <w:t>I</w:t>
      </w:r>
      <w:r w:rsidR="006C1BE0">
        <w:t>m Fokus der E-Mobility &amp; Energy Storage Stage</w:t>
      </w:r>
      <w:r>
        <w:t xml:space="preserve"> stehen aktuelle und zukünftige Entwicklungen der Leistungselektronik für die Anwendung in der Elektromobilität und Energiespeicherung</w:t>
      </w:r>
      <w:r w:rsidR="006C1BE0">
        <w:t xml:space="preserve">. Dabei werden unterschiedliche Applikationen, beispielsweise </w:t>
      </w:r>
      <w:r w:rsidR="006C1BE0" w:rsidRPr="00D355F1">
        <w:t>Elektro-, Hybrid- und Brennstoffzellenfahrzeuge, betrachtet.</w:t>
      </w:r>
      <w:r w:rsidR="006C1BE0">
        <w:t xml:space="preserve"> </w:t>
      </w:r>
    </w:p>
    <w:p w14:paraId="071C0BE1" w14:textId="77777777" w:rsidR="00137DA1" w:rsidRDefault="00137DA1" w:rsidP="006C1BE0">
      <w:pPr>
        <w:pStyle w:val="Continuoustext"/>
        <w:rPr>
          <w:b/>
          <w:bCs/>
        </w:rPr>
      </w:pPr>
    </w:p>
    <w:p w14:paraId="314DED7B" w14:textId="202D5B80" w:rsidR="00865CEA" w:rsidRPr="006C1BE0" w:rsidRDefault="00865CEA" w:rsidP="006C1BE0">
      <w:pPr>
        <w:pStyle w:val="Continuoustext"/>
      </w:pPr>
      <w:r w:rsidRPr="006C1BE0">
        <w:rPr>
          <w:b/>
          <w:bCs/>
        </w:rPr>
        <w:lastRenderedPageBreak/>
        <w:t xml:space="preserve">Zahlen, Daten und Fakten zur </w:t>
      </w:r>
      <w:proofErr w:type="gramStart"/>
      <w:r w:rsidRPr="006C1BE0">
        <w:rPr>
          <w:b/>
          <w:bCs/>
        </w:rPr>
        <w:t>PCIM Expo</w:t>
      </w:r>
      <w:proofErr w:type="gramEnd"/>
      <w:r w:rsidRPr="006C1BE0">
        <w:rPr>
          <w:b/>
          <w:bCs/>
        </w:rPr>
        <w:t xml:space="preserve"> 2026</w:t>
      </w:r>
    </w:p>
    <w:p w14:paraId="6C1F4939" w14:textId="5871B028" w:rsidR="00865CEA" w:rsidRPr="003871B3" w:rsidRDefault="00865CEA" w:rsidP="003467C0">
      <w:pPr>
        <w:pStyle w:val="Continuoustext"/>
      </w:pPr>
      <w:r w:rsidRPr="00067E2F">
        <w:t>Die international führende Fachmesse für Leistungselektronik, Intelligente Antriebstechnik, Erneuerbare Energie und Energiemanagement verzeichnet</w:t>
      </w:r>
      <w:r w:rsidRPr="00073479">
        <w:t xml:space="preserve"> rund </w:t>
      </w:r>
      <w:r>
        <w:t>drei</w:t>
      </w:r>
      <w:r w:rsidRPr="00073479">
        <w:t xml:space="preserve"> Monate vor </w:t>
      </w:r>
      <w:r>
        <w:t>Beginn</w:t>
      </w:r>
      <w:r w:rsidRPr="00073479">
        <w:t xml:space="preserve"> </w:t>
      </w:r>
      <w:r>
        <w:rPr>
          <w:color w:val="auto"/>
        </w:rPr>
        <w:t xml:space="preserve">über </w:t>
      </w:r>
      <w:r w:rsidRPr="008C6A3E">
        <w:rPr>
          <w:color w:val="auto"/>
        </w:rPr>
        <w:t>650 Anmeldungen</w:t>
      </w:r>
      <w:r w:rsidRPr="008F7DA5">
        <w:rPr>
          <w:color w:val="auto"/>
        </w:rPr>
        <w:t xml:space="preserve"> ausstellender Unternehmen, davon</w:t>
      </w:r>
      <w:r>
        <w:rPr>
          <w:color w:val="auto"/>
        </w:rPr>
        <w:t xml:space="preserve"> über</w:t>
      </w:r>
      <w:r w:rsidRPr="008F7DA5">
        <w:rPr>
          <w:color w:val="auto"/>
        </w:rPr>
        <w:t xml:space="preserve"> 6</w:t>
      </w:r>
      <w:r>
        <w:rPr>
          <w:color w:val="auto"/>
        </w:rPr>
        <w:t>0</w:t>
      </w:r>
      <w:r w:rsidRPr="00073479">
        <w:t>% international.</w:t>
      </w:r>
      <w:r w:rsidR="00020FA3">
        <w:t xml:space="preserve"> </w:t>
      </w:r>
      <w:r w:rsidR="003467C0" w:rsidRPr="006E6CAE">
        <w:t>Das Spektrum der vorgestellten Lösungen umfasst</w:t>
      </w:r>
      <w:r w:rsidR="003467C0">
        <w:t xml:space="preserve"> die gesamte Wertschöpfungskette der Leistungselektronik, darunter Leistungsh</w:t>
      </w:r>
      <w:r w:rsidR="003467C0" w:rsidRPr="006E6CAE">
        <w:t>albleiter, Test- und Messtechniken, Automatisierungslösungen und Materialien für unterschiedliche Anwendungsbereiche, wie beispielsweise die Luftfahrtindustrie.</w:t>
      </w:r>
    </w:p>
    <w:p w14:paraId="1739834F" w14:textId="791E5C16" w:rsidR="00865CEA" w:rsidRPr="00865CEA" w:rsidRDefault="00865CEA" w:rsidP="008C6A3E">
      <w:pPr>
        <w:pStyle w:val="Continuoustext"/>
        <w:rPr>
          <w:color w:val="auto"/>
        </w:rPr>
      </w:pPr>
      <w:r w:rsidRPr="008C6A3E">
        <w:rPr>
          <w:color w:val="auto"/>
        </w:rPr>
        <w:t xml:space="preserve">Zu den </w:t>
      </w:r>
      <w:r w:rsidR="003871B3" w:rsidRPr="008C6A3E">
        <w:rPr>
          <w:color w:val="auto"/>
        </w:rPr>
        <w:t xml:space="preserve">diesjährigen </w:t>
      </w:r>
      <w:r w:rsidRPr="008C6A3E">
        <w:rPr>
          <w:color w:val="auto"/>
        </w:rPr>
        <w:t>Ausstellern zählen Branchenführer wie Mitsubishi,</w:t>
      </w:r>
      <w:r w:rsidR="00CC4807" w:rsidRPr="008C6A3E">
        <w:rPr>
          <w:color w:val="auto"/>
        </w:rPr>
        <w:t xml:space="preserve"> </w:t>
      </w:r>
      <w:proofErr w:type="spellStart"/>
      <w:r w:rsidR="00CE7384">
        <w:rPr>
          <w:color w:val="auto"/>
        </w:rPr>
        <w:t>O</w:t>
      </w:r>
      <w:r w:rsidR="00CC4807" w:rsidRPr="008C6A3E">
        <w:rPr>
          <w:color w:val="auto"/>
        </w:rPr>
        <w:t>nsemi</w:t>
      </w:r>
      <w:proofErr w:type="spellEnd"/>
      <w:r w:rsidR="00FE3CF7">
        <w:rPr>
          <w:color w:val="auto"/>
        </w:rPr>
        <w:t xml:space="preserve">, </w:t>
      </w:r>
      <w:proofErr w:type="spellStart"/>
      <w:r w:rsidR="00CE7384">
        <w:rPr>
          <w:color w:val="auto"/>
        </w:rPr>
        <w:t>Sumida</w:t>
      </w:r>
      <w:proofErr w:type="spellEnd"/>
      <w:r w:rsidR="008C6A3E" w:rsidRPr="008C6A3E">
        <w:rPr>
          <w:color w:val="auto"/>
        </w:rPr>
        <w:t xml:space="preserve"> und Toshiba</w:t>
      </w:r>
      <w:r w:rsidRPr="008C6A3E">
        <w:rPr>
          <w:color w:val="auto"/>
        </w:rPr>
        <w:t xml:space="preserve">. </w:t>
      </w:r>
      <w:bookmarkStart w:id="2" w:name="_Hlk189817507"/>
      <w:r w:rsidRPr="008C6A3E">
        <w:t>Mit mehr als 1</w:t>
      </w:r>
      <w:r w:rsidR="00E265AB" w:rsidRPr="008C6A3E">
        <w:t>2</w:t>
      </w:r>
      <w:r w:rsidRPr="008C6A3E">
        <w:t xml:space="preserve">0 Neuausstellern </w:t>
      </w:r>
      <w:r w:rsidRPr="00470DCA">
        <w:t>verspricht die Fachmesse</w:t>
      </w:r>
      <w:r w:rsidR="003467C0">
        <w:t xml:space="preserve"> zudem</w:t>
      </w:r>
      <w:r w:rsidRPr="00470DCA">
        <w:t xml:space="preserve"> ein noch umfangreicheres und vielfältigeres Angebot</w:t>
      </w:r>
      <w:r w:rsidRPr="006E6CAE">
        <w:t>. Die Teilnahme neuer Unternehmen aus verschiedenen Nationen fördert die Vernetzung auf globaler Ebene</w:t>
      </w:r>
      <w:r>
        <w:t xml:space="preserve"> und</w:t>
      </w:r>
      <w:r w:rsidRPr="006E6CAE">
        <w:t xml:space="preserve"> schafft Synergien, die die Entwicklung</w:t>
      </w:r>
      <w:r>
        <w:t>en</w:t>
      </w:r>
      <w:r w:rsidRPr="006E6CAE">
        <w:t xml:space="preserve"> neuer Technologien beschleunigen</w:t>
      </w:r>
      <w:r>
        <w:t xml:space="preserve"> können.</w:t>
      </w:r>
    </w:p>
    <w:p w14:paraId="254264E0" w14:textId="4B0002AB" w:rsidR="00F7636A" w:rsidRDefault="00865CEA" w:rsidP="00FE3CF7">
      <w:pPr>
        <w:rPr>
          <w:rFonts w:ascii="Arial" w:hAnsi="Arial" w:cs="Arial"/>
          <w:color w:val="auto"/>
          <w:lang w:val="de-DE"/>
        </w:rPr>
      </w:pPr>
      <w:r w:rsidRPr="006E6CAE">
        <w:rPr>
          <w:rFonts w:ascii="Arial" w:hAnsi="Arial" w:cs="Arial"/>
          <w:lang w:val="de-DE"/>
        </w:rPr>
        <w:t>Zu den erstmals teilnehmenden Unternehmen gehören sowohl etablierte Marktführer als auch innovative Technologiefirmen, wie</w:t>
      </w:r>
      <w:r w:rsidRPr="00DE43EC">
        <w:rPr>
          <w:rFonts w:ascii="Arial" w:hAnsi="Arial" w:cs="Arial"/>
          <w:color w:val="auto"/>
          <w:lang w:val="de-DE"/>
        </w:rPr>
        <w:t xml:space="preserve"> </w:t>
      </w:r>
      <w:r w:rsidR="003871B3" w:rsidRPr="003871B3">
        <w:rPr>
          <w:rFonts w:ascii="Arial" w:hAnsi="Arial" w:cs="Arial"/>
          <w:color w:val="auto"/>
          <w:lang w:val="de-DE"/>
        </w:rPr>
        <w:t xml:space="preserve">Allegro </w:t>
      </w:r>
      <w:proofErr w:type="spellStart"/>
      <w:r w:rsidR="003871B3" w:rsidRPr="003871B3">
        <w:rPr>
          <w:rFonts w:ascii="Arial" w:hAnsi="Arial" w:cs="Arial"/>
          <w:color w:val="auto"/>
          <w:lang w:val="de-DE"/>
        </w:rPr>
        <w:t>MicroSystems</w:t>
      </w:r>
      <w:proofErr w:type="spellEnd"/>
      <w:r w:rsidR="003871B3">
        <w:rPr>
          <w:rFonts w:ascii="Arial" w:hAnsi="Arial" w:cs="Arial"/>
          <w:color w:val="auto"/>
          <w:lang w:val="de-DE"/>
        </w:rPr>
        <w:t xml:space="preserve">, </w:t>
      </w:r>
      <w:r w:rsidR="00555975" w:rsidRPr="00555975">
        <w:rPr>
          <w:rFonts w:ascii="Arial" w:hAnsi="Arial" w:cs="Arial"/>
          <w:color w:val="auto"/>
          <w:lang w:val="de-DE"/>
        </w:rPr>
        <w:t>Analog Devices</w:t>
      </w:r>
      <w:r w:rsidR="00555975">
        <w:rPr>
          <w:rFonts w:ascii="Arial" w:hAnsi="Arial" w:cs="Arial"/>
          <w:color w:val="auto"/>
          <w:lang w:val="de-DE"/>
        </w:rPr>
        <w:t xml:space="preserve">, </w:t>
      </w:r>
      <w:proofErr w:type="spellStart"/>
      <w:r w:rsidR="00555975" w:rsidRPr="00555975">
        <w:rPr>
          <w:rFonts w:ascii="Arial" w:hAnsi="Arial" w:cs="Arial"/>
          <w:color w:val="auto"/>
          <w:lang w:val="de-DE"/>
        </w:rPr>
        <w:t>I</w:t>
      </w:r>
      <w:r w:rsidR="00555975">
        <w:rPr>
          <w:rFonts w:ascii="Arial" w:hAnsi="Arial" w:cs="Arial"/>
          <w:color w:val="auto"/>
          <w:lang w:val="de-DE"/>
        </w:rPr>
        <w:t>watani</w:t>
      </w:r>
      <w:proofErr w:type="spellEnd"/>
      <w:r w:rsidR="00555975">
        <w:rPr>
          <w:rFonts w:ascii="Arial" w:hAnsi="Arial" w:cs="Arial"/>
          <w:color w:val="auto"/>
          <w:lang w:val="de-DE"/>
        </w:rPr>
        <w:t xml:space="preserve">, </w:t>
      </w:r>
      <w:proofErr w:type="gramStart"/>
      <w:r w:rsidR="00555975" w:rsidRPr="00555975">
        <w:rPr>
          <w:rFonts w:ascii="Arial" w:hAnsi="Arial" w:cs="Arial"/>
          <w:color w:val="auto"/>
          <w:lang w:val="de-DE"/>
        </w:rPr>
        <w:t>NHK Spring</w:t>
      </w:r>
      <w:proofErr w:type="gramEnd"/>
      <w:r w:rsidR="00555975">
        <w:rPr>
          <w:rFonts w:ascii="Arial" w:hAnsi="Arial" w:cs="Arial"/>
          <w:color w:val="auto"/>
          <w:lang w:val="de-DE"/>
        </w:rPr>
        <w:t xml:space="preserve"> und </w:t>
      </w:r>
      <w:proofErr w:type="spellStart"/>
      <w:r w:rsidR="00555975">
        <w:rPr>
          <w:rFonts w:ascii="Arial" w:hAnsi="Arial" w:cs="Arial"/>
          <w:color w:val="auto"/>
          <w:lang w:val="de-DE"/>
        </w:rPr>
        <w:t>Moteon</w:t>
      </w:r>
      <w:proofErr w:type="spellEnd"/>
      <w:r w:rsidRPr="00E265AB">
        <w:rPr>
          <w:rFonts w:ascii="Arial" w:hAnsi="Arial" w:cs="Arial"/>
          <w:color w:val="auto"/>
          <w:lang w:val="de-DE"/>
        </w:rPr>
        <w:t xml:space="preserve">. </w:t>
      </w:r>
      <w:bookmarkEnd w:id="2"/>
    </w:p>
    <w:p w14:paraId="67DB5A0F" w14:textId="77777777" w:rsidR="00FE3CF7" w:rsidRDefault="00FE3CF7" w:rsidP="00FE3CF7">
      <w:pPr>
        <w:rPr>
          <w:rFonts w:ascii="Arial" w:hAnsi="Arial" w:cs="Arial"/>
          <w:color w:val="auto"/>
          <w:lang w:val="de-DE"/>
        </w:rPr>
      </w:pPr>
    </w:p>
    <w:p w14:paraId="0CE6AFD9" w14:textId="77777777" w:rsidR="00FE3CF7" w:rsidRDefault="00FE3CF7" w:rsidP="00137DA1">
      <w:pPr>
        <w:ind w:left="0"/>
        <w:rPr>
          <w:rFonts w:ascii="Arial" w:hAnsi="Arial" w:cs="Arial"/>
          <w:color w:val="auto"/>
          <w:lang w:val="de-DE"/>
        </w:rPr>
      </w:pPr>
    </w:p>
    <w:p w14:paraId="3AFA2A01" w14:textId="63D3D06F" w:rsidR="00F7636A" w:rsidRPr="00137DA1" w:rsidRDefault="00137DA1" w:rsidP="008555CD">
      <w:pPr>
        <w:pStyle w:val="Continuoustext"/>
        <w:rPr>
          <w:b/>
          <w:bCs/>
        </w:rPr>
      </w:pPr>
      <w:r w:rsidRPr="00137DA1">
        <w:rPr>
          <w:b/>
          <w:bCs/>
        </w:rPr>
        <w:t>Hintergrundinformationen</w:t>
      </w:r>
    </w:p>
    <w:p w14:paraId="576F433D" w14:textId="77777777" w:rsidR="003C504C" w:rsidRDefault="003C504C" w:rsidP="003C504C">
      <w:pPr>
        <w:pStyle w:val="Continuoustext"/>
      </w:pPr>
      <w:r w:rsidRPr="00F12364">
        <w:t xml:space="preserve">Die </w:t>
      </w:r>
      <w:proofErr w:type="gramStart"/>
      <w:r w:rsidRPr="00F12364">
        <w:t>PCIM Expo</w:t>
      </w:r>
      <w:proofErr w:type="gramEnd"/>
      <w:r w:rsidRPr="00F12364">
        <w:t xml:space="preserve"> &amp; Conference ist die zentrale Branchenplattform für wegweisende Produktpremieren, Innovationen und neueste Forschungsergebnisse. Mit ihrer einzigartigen Kombination aus wissenschaftlicher Konferenz und praxisorientierter Fachmesse</w:t>
      </w:r>
      <w:r>
        <w:t>,</w:t>
      </w:r>
      <w:r w:rsidRPr="00F12364">
        <w:t xml:space="preserve"> konnte die Veranstaltung im Jahr 2025 </w:t>
      </w:r>
      <w:r>
        <w:t xml:space="preserve">insgesamt </w:t>
      </w:r>
      <w:r w:rsidRPr="00F12364">
        <w:t>685 ausstellende Unternehmen, 16.500 Besuchende und über 800 Konferenzteilnehmende aus Wissenschaft und Industrie verzeichnen. Mit einem Rekordwert von 62% Internationalität unterstreicht die Veranstaltung die globale Relevanz und ist das international führende Event der Leistungselektronik-Community.</w:t>
      </w:r>
    </w:p>
    <w:p w14:paraId="4F916A4F" w14:textId="5C7F3D5E" w:rsidR="00C15C97" w:rsidRDefault="00FE73E4" w:rsidP="003C504C">
      <w:pPr>
        <w:pStyle w:val="Continuoustext"/>
      </w:pPr>
      <w:bookmarkStart w:id="3" w:name="_Hlk224544527"/>
      <w:r>
        <w:t xml:space="preserve">Weitere Informationen sind online auf der </w:t>
      </w:r>
      <w:hyperlink r:id="rId7" w:history="1">
        <w:r w:rsidRPr="00664043">
          <w:rPr>
            <w:rStyle w:val="Hyperlink"/>
          </w:rPr>
          <w:t xml:space="preserve">Homepage des </w:t>
        </w:r>
        <w:proofErr w:type="gramStart"/>
        <w:r w:rsidRPr="00664043">
          <w:rPr>
            <w:rStyle w:val="Hyperlink"/>
          </w:rPr>
          <w:t>PCIM Hub</w:t>
        </w:r>
        <w:proofErr w:type="gramEnd"/>
        <w:r w:rsidRPr="00664043">
          <w:rPr>
            <w:rStyle w:val="Hyperlink"/>
          </w:rPr>
          <w:t xml:space="preserve"> </w:t>
        </w:r>
        <w:proofErr w:type="spellStart"/>
        <w:r w:rsidRPr="00664043">
          <w:rPr>
            <w:rStyle w:val="Hyperlink"/>
          </w:rPr>
          <w:t>for</w:t>
        </w:r>
        <w:proofErr w:type="spellEnd"/>
        <w:r w:rsidRPr="00664043">
          <w:rPr>
            <w:rStyle w:val="Hyperlink"/>
          </w:rPr>
          <w:t xml:space="preserve"> Power Electronics</w:t>
        </w:r>
      </w:hyperlink>
      <w:r>
        <w:t xml:space="preserve"> zu finden. </w:t>
      </w:r>
    </w:p>
    <w:bookmarkEnd w:id="3"/>
    <w:p w14:paraId="6B01392F" w14:textId="77777777" w:rsidR="00FE73E4" w:rsidRDefault="00FE73E4" w:rsidP="003C504C">
      <w:pPr>
        <w:pStyle w:val="Continuoustext"/>
      </w:pPr>
    </w:p>
    <w:p w14:paraId="36107BDA" w14:textId="77777777" w:rsidR="00417FEA" w:rsidRDefault="00417FEA" w:rsidP="003C504C">
      <w:pPr>
        <w:pStyle w:val="Continuoustext"/>
      </w:pPr>
    </w:p>
    <w:p w14:paraId="1F0C6F55" w14:textId="77777777" w:rsidR="00417FEA" w:rsidRPr="00F12364" w:rsidRDefault="00417FEA" w:rsidP="003C504C">
      <w:pPr>
        <w:pStyle w:val="Continuoustext"/>
      </w:pPr>
    </w:p>
    <w:tbl>
      <w:tblPr>
        <w:tblStyle w:val="MittlereListe1-Akzent3"/>
        <w:tblW w:w="0" w:type="auto"/>
        <w:tblInd w:w="142" w:type="dxa"/>
        <w:tblBorders>
          <w:top w:val="none" w:sz="0" w:space="0" w:color="auto"/>
          <w:bottom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0"/>
      </w:tblGrid>
      <w:tr w:rsidR="009A6630" w:rsidRPr="005E3C63" w14:paraId="4FD69B9A" w14:textId="77777777" w:rsidTr="003C5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  <w:tcBorders>
              <w:top w:val="none" w:sz="0" w:space="0" w:color="auto"/>
              <w:bottom w:val="none" w:sz="0" w:space="0" w:color="auto"/>
            </w:tcBorders>
          </w:tcPr>
          <w:p w14:paraId="38312148" w14:textId="77777777" w:rsidR="009A6630" w:rsidRPr="005E3C63" w:rsidRDefault="009A6630" w:rsidP="009A6630">
            <w:pPr>
              <w:ind w:left="0"/>
            </w:pPr>
            <w:r w:rsidRPr="005E3C63">
              <w:rPr>
                <w:noProof/>
              </w:rPr>
              <w:lastRenderedPageBreak/>
              <w:drawing>
                <wp:inline distT="0" distB="0" distL="0" distR="0" wp14:anchorId="296ECBF8" wp14:editId="45DFE6A0">
                  <wp:extent cx="3187030" cy="2124687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30" cy="2124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BildunterschriftMF"/>
        <w:tblW w:w="0" w:type="auto"/>
        <w:tblInd w:w="142" w:type="dxa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</w:tblGrid>
      <w:tr w:rsidR="00A3041E" w:rsidRPr="00E66047" w14:paraId="0FA86FF7" w14:textId="77777777" w:rsidTr="006241DE">
        <w:tc>
          <w:tcPr>
            <w:tcW w:w="5953" w:type="dxa"/>
          </w:tcPr>
          <w:p w14:paraId="771C319E" w14:textId="1DAA516C" w:rsidR="00A3041E" w:rsidRPr="003C504C" w:rsidRDefault="003C504C" w:rsidP="00C85550">
            <w:pPr>
              <w:pStyle w:val="Imagecaption"/>
              <w:rPr>
                <w:lang w:val="de-DE"/>
              </w:rPr>
            </w:pPr>
            <w:r w:rsidRPr="003C504C">
              <w:rPr>
                <w:lang w:val="de-DE"/>
              </w:rPr>
              <w:t>Copyright: Mesago Messe Frankfurt G</w:t>
            </w:r>
            <w:r>
              <w:rPr>
                <w:lang w:val="de-DE"/>
              </w:rPr>
              <w:t xml:space="preserve">mbH / </w:t>
            </w:r>
            <w:r w:rsidR="000D1B0F" w:rsidRPr="00BC16F1">
              <w:rPr>
                <w:lang w:val="de-DE"/>
              </w:rPr>
              <w:t>Arturo Rivas Gonzalez</w:t>
            </w:r>
            <w:r w:rsidR="000D1B0F">
              <w:rPr>
                <w:lang w:val="de-DE"/>
              </w:rPr>
              <w:t xml:space="preserve"> </w:t>
            </w:r>
          </w:p>
        </w:tc>
      </w:tr>
    </w:tbl>
    <w:p w14:paraId="0A154984" w14:textId="388AC7F2" w:rsidR="007B2F67" w:rsidRDefault="007C62B4" w:rsidP="00A15BC8">
      <w:pPr>
        <w:pStyle w:val="Continuoustext"/>
        <w:rPr>
          <w:lang w:val="en-GB"/>
        </w:rPr>
      </w:pPr>
      <w:r>
        <w:rPr>
          <w:lang w:val="en-GB"/>
        </w:rPr>
        <w:t xml:space="preserve">PCIM </w:t>
      </w:r>
    </w:p>
    <w:p w14:paraId="6DB1F869" w14:textId="7489B946" w:rsidR="00A15BC8" w:rsidRPr="004E00C3" w:rsidRDefault="00281D02" w:rsidP="00A15BC8">
      <w:pPr>
        <w:pStyle w:val="Continuoustext"/>
      </w:pPr>
      <w:r w:rsidRPr="004E00C3">
        <w:t>International</w:t>
      </w:r>
      <w:r w:rsidR="004E00C3" w:rsidRPr="004E00C3">
        <w:t>e</w:t>
      </w:r>
      <w:r w:rsidR="00221135" w:rsidRPr="004E00C3">
        <w:t xml:space="preserve"> </w:t>
      </w:r>
      <w:r w:rsidR="004E00C3" w:rsidRPr="004E00C3">
        <w:t>Fachmesse und Konferenz f</w:t>
      </w:r>
      <w:r w:rsidR="004E00C3">
        <w:t>ür Leistungselektronik, Intelligente Antriebstechnik, Erneuerbare Energien und Energiemanagement</w:t>
      </w:r>
    </w:p>
    <w:p w14:paraId="5F93BB78" w14:textId="488CBAF2" w:rsidR="00C56C0A" w:rsidRPr="004E00C3" w:rsidRDefault="007B2F67" w:rsidP="00673621">
      <w:pPr>
        <w:pStyle w:val="Continuoustext"/>
      </w:pPr>
      <w:r w:rsidRPr="004E00C3">
        <w:t xml:space="preserve">The </w:t>
      </w:r>
      <w:r w:rsidR="007C62B4" w:rsidRPr="004E00C3">
        <w:t xml:space="preserve">PCIM </w:t>
      </w:r>
      <w:r w:rsidR="004E00C3" w:rsidRPr="004E00C3">
        <w:t>findet statt vom</w:t>
      </w:r>
      <w:r w:rsidRPr="004E00C3">
        <w:t xml:space="preserve"> </w:t>
      </w:r>
      <w:r w:rsidR="004E00C3" w:rsidRPr="00905040">
        <w:rPr>
          <w:szCs w:val="22"/>
        </w:rPr>
        <w:t>09. – 11. Juni 2026.</w:t>
      </w:r>
    </w:p>
    <w:p w14:paraId="0A9F4FEA" w14:textId="712D6DF1" w:rsidR="00C56C0A" w:rsidRPr="004E00C3" w:rsidRDefault="0032688C" w:rsidP="002757C9">
      <w:pPr>
        <w:pStyle w:val="berschrift4"/>
        <w:rPr>
          <w:lang w:val="de-DE"/>
        </w:rPr>
      </w:pPr>
      <w:bookmarkStart w:id="4" w:name="hinweisueberschrift"/>
      <w:bookmarkStart w:id="5" w:name="Presseueberschrift"/>
      <w:bookmarkEnd w:id="4"/>
      <w:bookmarkEnd w:id="5"/>
      <w:r w:rsidRPr="004E00C3">
        <w:rPr>
          <w:rFonts w:ascii="Arial" w:hAnsi="Arial" w:cs="Arial"/>
          <w:bCs/>
          <w:iCs w:val="0"/>
          <w:color w:val="auto"/>
          <w:lang w:val="de-DE"/>
        </w:rPr>
        <w:t>Presseinformation und Fotomaterial</w:t>
      </w:r>
      <w:r w:rsidR="007B2F67" w:rsidRPr="004E00C3">
        <w:rPr>
          <w:lang w:val="de-DE"/>
        </w:rPr>
        <w:t>:</w:t>
      </w:r>
    </w:p>
    <w:p w14:paraId="4C34A024" w14:textId="6A468808" w:rsidR="007C62B4" w:rsidRPr="004E00C3" w:rsidRDefault="007C62B4" w:rsidP="003F716F">
      <w:pPr>
        <w:pStyle w:val="Continuoustext"/>
      </w:pPr>
      <w:hyperlink r:id="rId9" w:history="1">
        <w:r w:rsidRPr="004E00C3">
          <w:rPr>
            <w:rStyle w:val="Hyperlink"/>
          </w:rPr>
          <w:t>Press</w:t>
        </w:r>
        <w:r w:rsidR="004E00C3">
          <w:rPr>
            <w:rStyle w:val="Hyperlink"/>
          </w:rPr>
          <w:t>e</w:t>
        </w:r>
        <w:r w:rsidRPr="004E00C3">
          <w:rPr>
            <w:rStyle w:val="Hyperlink"/>
          </w:rPr>
          <w:t xml:space="preserve"> - PCIM </w:t>
        </w:r>
      </w:hyperlink>
    </w:p>
    <w:p w14:paraId="78A8F9D4" w14:textId="3F6D6D6E" w:rsidR="00C56C0A" w:rsidRPr="004E00C3" w:rsidRDefault="0032688C" w:rsidP="002757C9">
      <w:pPr>
        <w:pStyle w:val="berschrift4"/>
        <w:rPr>
          <w:lang w:val="de-DE"/>
        </w:rPr>
      </w:pPr>
      <w:bookmarkStart w:id="6" w:name="Netzueberschrift"/>
      <w:bookmarkEnd w:id="6"/>
      <w:r w:rsidRPr="004E00C3">
        <w:rPr>
          <w:rFonts w:ascii="Arial" w:eastAsia="Times New Roman" w:hAnsi="Arial" w:cs="Times New Roman"/>
          <w:color w:val="000000"/>
          <w:lang w:val="de-DE"/>
        </w:rPr>
        <w:t>Links zu den Webseiten</w:t>
      </w:r>
      <w:r w:rsidR="009045C6" w:rsidRPr="004E00C3">
        <w:rPr>
          <w:lang w:val="de-DE"/>
        </w:rPr>
        <w:t>:</w:t>
      </w:r>
    </w:p>
    <w:bookmarkStart w:id="7" w:name="Netz"/>
    <w:bookmarkEnd w:id="7"/>
    <w:p w14:paraId="22B72496" w14:textId="544E2401" w:rsidR="00641AD8" w:rsidRPr="004E00C3" w:rsidRDefault="007C62B4" w:rsidP="00CF5B16">
      <w:pPr>
        <w:pStyle w:val="Continuoustext"/>
      </w:pPr>
      <w:r>
        <w:fldChar w:fldCharType="begin"/>
      </w:r>
      <w:r w:rsidR="004E00C3">
        <w:instrText>HYPERLINK "https://pcim.mesago.com/events/de.html"</w:instrText>
      </w:r>
      <w:r>
        <w:fldChar w:fldCharType="separate"/>
      </w:r>
      <w:r w:rsidR="004E00C3" w:rsidRPr="004E00C3">
        <w:rPr>
          <w:rStyle w:val="Hyperlink"/>
        </w:rPr>
        <w:t>PCIM – das Event für Leistungselektronik</w:t>
      </w:r>
      <w:r>
        <w:fldChar w:fldCharType="end"/>
      </w:r>
      <w:r w:rsidR="004E00C3">
        <w:t xml:space="preserve">                               </w:t>
      </w:r>
      <w:r w:rsidR="0057094E" w:rsidRPr="004E00C3">
        <w:t xml:space="preserve">           </w:t>
      </w:r>
      <w:r w:rsidR="003F716F" w:rsidRPr="004E00C3">
        <w:rPr>
          <w:color w:val="auto"/>
        </w:rPr>
        <w:br/>
      </w:r>
      <w:hyperlink r:id="rId10" w:history="1">
        <w:r w:rsidR="00641AD8" w:rsidRPr="004E00C3">
          <w:rPr>
            <w:rStyle w:val="Hyperlink"/>
          </w:rPr>
          <w:t>https://www.facebook.com/pcimeurope</w:t>
        </w:r>
      </w:hyperlink>
      <w:r w:rsidR="00641AD8" w:rsidRPr="004E00C3">
        <w:rPr>
          <w:color w:val="auto"/>
        </w:rPr>
        <w:t>/</w:t>
      </w:r>
      <w:r w:rsidR="00641AD8" w:rsidRPr="004E00C3">
        <w:rPr>
          <w:color w:val="auto"/>
        </w:rPr>
        <w:br/>
      </w:r>
      <w:hyperlink r:id="rId11" w:history="1">
        <w:r w:rsidR="00641AD8" w:rsidRPr="004E00C3">
          <w:rPr>
            <w:rStyle w:val="Hyperlink"/>
          </w:rPr>
          <w:t>https://www.linkedin.com/showcase/pcim-europe/</w:t>
        </w:r>
      </w:hyperlink>
    </w:p>
    <w:p w14:paraId="5FD88D8A" w14:textId="77777777" w:rsidR="003F716F" w:rsidRPr="004E00C3" w:rsidRDefault="003F716F" w:rsidP="003F716F">
      <w:pPr>
        <w:pStyle w:val="xGaplogogram"/>
        <w:rPr>
          <w:lang w:val="de-DE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902B2" w:rsidRPr="000B4074" w14:paraId="46D167E0" w14:textId="77777777" w:rsidTr="00D27EB6">
        <w:tc>
          <w:tcPr>
            <w:tcW w:w="5000" w:type="pct"/>
            <w:tcMar>
              <w:left w:w="142" w:type="dxa"/>
              <w:right w:w="0" w:type="dxa"/>
            </w:tcMar>
          </w:tcPr>
          <w:p w14:paraId="11BAD02F" w14:textId="7463CB8F" w:rsidR="003902B2" w:rsidRPr="004E00C3" w:rsidRDefault="001939ED" w:rsidP="003A4F8E">
            <w:pPr>
              <w:pStyle w:val="Logogram"/>
              <w:rPr>
                <w:lang w:val="de-DE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33851AF2" wp14:editId="0BDC944D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46355</wp:posOffset>
                  </wp:positionV>
                  <wp:extent cx="1438275" cy="466725"/>
                  <wp:effectExtent l="0" t="0" r="9525" b="9525"/>
                  <wp:wrapTopAndBottom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0D32" w:rsidRPr="000B4074" w14:paraId="384C85AF" w14:textId="77777777" w:rsidTr="00D27EB6">
        <w:tc>
          <w:tcPr>
            <w:tcW w:w="5000" w:type="pct"/>
          </w:tcPr>
          <w:p w14:paraId="6A8ADD2E" w14:textId="519FDCD8" w:rsidR="003902B2" w:rsidRPr="00015919" w:rsidRDefault="00015919" w:rsidP="003A4F8E">
            <w:pPr>
              <w:pStyle w:val="Contact"/>
              <w:rPr>
                <w:lang w:val="de-DE"/>
              </w:rPr>
            </w:pPr>
            <w:r w:rsidRPr="00015919">
              <w:rPr>
                <w:lang w:val="de-DE"/>
              </w:rPr>
              <w:t>Ihr</w:t>
            </w:r>
            <w:r w:rsidR="003902B2" w:rsidRPr="00015919">
              <w:rPr>
                <w:lang w:val="de-DE"/>
              </w:rPr>
              <w:t xml:space="preserve"> </w:t>
            </w:r>
            <w:r w:rsidRPr="00015919">
              <w:rPr>
                <w:lang w:val="de-DE"/>
              </w:rPr>
              <w:t>K</w:t>
            </w:r>
            <w:r w:rsidR="009045C6" w:rsidRPr="00015919">
              <w:rPr>
                <w:lang w:val="de-DE"/>
              </w:rPr>
              <w:t>onta</w:t>
            </w:r>
            <w:r w:rsidRPr="00015919">
              <w:rPr>
                <w:lang w:val="de-DE"/>
              </w:rPr>
              <w:t>k</w:t>
            </w:r>
            <w:r w:rsidR="009045C6" w:rsidRPr="00015919">
              <w:rPr>
                <w:lang w:val="de-DE"/>
              </w:rPr>
              <w:t>t</w:t>
            </w:r>
            <w:r w:rsidR="003902B2" w:rsidRPr="00015919">
              <w:rPr>
                <w:lang w:val="de-DE"/>
              </w:rPr>
              <w:t>:</w:t>
            </w:r>
          </w:p>
          <w:p w14:paraId="68257A6A" w14:textId="07260AAB" w:rsidR="006A1728" w:rsidRPr="00015919" w:rsidRDefault="003C504C" w:rsidP="006A1728">
            <w:pPr>
              <w:pStyle w:val="Continuoustext"/>
            </w:pPr>
            <w:r w:rsidRPr="00015919">
              <w:t>Lisette Hausser</w:t>
            </w:r>
            <w:r w:rsidR="006A1728" w:rsidRPr="00015919">
              <w:br/>
            </w:r>
            <w:r w:rsidR="00015919" w:rsidRPr="00015919">
              <w:t>Telefon</w:t>
            </w:r>
            <w:r w:rsidR="006A1728" w:rsidRPr="00015919">
              <w:t>: +49 711 61946-</w:t>
            </w:r>
            <w:r w:rsidRPr="00015919">
              <w:t>85</w:t>
            </w:r>
            <w:r w:rsidR="006A1728" w:rsidRPr="00015919">
              <w:br/>
            </w:r>
            <w:r w:rsidRPr="00015919">
              <w:t>Lisette</w:t>
            </w:r>
            <w:r w:rsidR="006A1728" w:rsidRPr="00015919">
              <w:t>.</w:t>
            </w:r>
            <w:r w:rsidRPr="00015919">
              <w:t>Hausser</w:t>
            </w:r>
            <w:r w:rsidR="006A1728" w:rsidRPr="00015919">
              <w:t>@mesago.com</w:t>
            </w:r>
          </w:p>
          <w:p w14:paraId="729AD0E3" w14:textId="0B5D8151" w:rsidR="009F0D32" w:rsidRPr="000A655B" w:rsidRDefault="005855F0" w:rsidP="005855F0">
            <w:pPr>
              <w:pStyle w:val="Continuoustext"/>
            </w:pPr>
            <w:r>
              <w:t>Mesago Messe Frankfurt GmbH</w:t>
            </w:r>
            <w:r w:rsidR="003902B2" w:rsidRPr="000A655B">
              <w:br/>
            </w:r>
            <w:r>
              <w:t>Roteb</w:t>
            </w:r>
            <w:r w:rsidR="00015919">
              <w:t>ü</w:t>
            </w:r>
            <w:r>
              <w:t>hlstraße 83 -85</w:t>
            </w:r>
            <w:r w:rsidR="003902B2" w:rsidRPr="000A655B">
              <w:br/>
            </w:r>
            <w:r>
              <w:t>70178 Stuttgart</w:t>
            </w:r>
            <w:r w:rsidR="009373ED">
              <w:br/>
            </w:r>
            <w:hyperlink r:id="rId13" w:history="1">
              <w:r w:rsidR="009373ED" w:rsidRPr="005855F0">
                <w:rPr>
                  <w:rStyle w:val="Hyperlink"/>
                </w:rPr>
                <w:t>www.mes</w:t>
              </w:r>
              <w:r w:rsidRPr="005855F0">
                <w:rPr>
                  <w:rStyle w:val="Hyperlink"/>
                </w:rPr>
                <w:t>ago</w:t>
              </w:r>
              <w:r w:rsidR="009373ED" w:rsidRPr="005855F0">
                <w:rPr>
                  <w:rStyle w:val="Hyperlink"/>
                </w:rPr>
                <w:t>.com</w:t>
              </w:r>
            </w:hyperlink>
          </w:p>
        </w:tc>
      </w:tr>
    </w:tbl>
    <w:p w14:paraId="5F29D09F" w14:textId="0C18B744" w:rsidR="005855F0" w:rsidRPr="003055DB" w:rsidRDefault="003055DB" w:rsidP="00D425CB">
      <w:pPr>
        <w:pStyle w:val="berschrift4"/>
        <w:rPr>
          <w:rFonts w:eastAsia="Times New Roman"/>
          <w:lang w:val="de-DE"/>
        </w:rPr>
      </w:pPr>
      <w:r w:rsidRPr="003055DB">
        <w:rPr>
          <w:rFonts w:eastAsia="Times New Roman"/>
          <w:lang w:val="de-DE"/>
        </w:rPr>
        <w:t>Hintergrundi</w:t>
      </w:r>
      <w:r>
        <w:rPr>
          <w:rFonts w:eastAsia="Times New Roman"/>
          <w:lang w:val="de-DE"/>
        </w:rPr>
        <w:t>nformation</w:t>
      </w:r>
      <w:r w:rsidR="00C43C44" w:rsidRPr="003055DB">
        <w:rPr>
          <w:rFonts w:eastAsia="Times New Roman"/>
          <w:lang w:val="de-DE"/>
        </w:rPr>
        <w:t xml:space="preserve"> Mesago Messe Frankfurt GmbH</w:t>
      </w:r>
    </w:p>
    <w:p w14:paraId="07077C00" w14:textId="296C38E3" w:rsidR="003055DB" w:rsidRPr="003055DB" w:rsidRDefault="003055DB" w:rsidP="003055DB">
      <w:pPr>
        <w:autoSpaceDE w:val="0"/>
        <w:autoSpaceDN w:val="0"/>
        <w:adjustRightInd w:val="0"/>
        <w:rPr>
          <w:rFonts w:cs="Arial"/>
          <w:lang w:val="de-DE"/>
        </w:rPr>
      </w:pPr>
      <w:r w:rsidRPr="003055DB">
        <w:rPr>
          <w:rFonts w:cs="Arial"/>
          <w:lang w:val="de-DE"/>
        </w:rPr>
        <w:t xml:space="preserve">Die Mesago Messe Frankfurt GmbH ist seit 1982 auf B2B-Formate zu speziellen Technologie-Themen fokussiert. Ursprünglich aus dem Messe- und Kongresssektor hervorgegangen, bietet das Unternehmen durch konsequente Weiterentwicklung seines Portfolios heute weit mehr als die international etablierten Technologie-Events. Mesago vernetzt durch innovative Plattformen führende Akteure weltweit in Form branchenspezifischer Technology Hubs – rund um die Uhr, 365 Tage im Jahr. </w:t>
      </w:r>
      <w:proofErr w:type="gramStart"/>
      <w:r w:rsidRPr="003055DB">
        <w:rPr>
          <w:rFonts w:cs="Arial"/>
          <w:lang w:val="de-DE"/>
        </w:rPr>
        <w:t>Diese Hubs</w:t>
      </w:r>
      <w:proofErr w:type="gramEnd"/>
      <w:r w:rsidRPr="003055DB">
        <w:rPr>
          <w:rFonts w:cs="Arial"/>
          <w:lang w:val="de-DE"/>
        </w:rPr>
        <w:t xml:space="preserve"> umfassen neben der klassischen Expo und Konferenz sowohl digitale Events, vertiefende Wissensformate als auch umfassende Services, die gezielt auf die Bedürfnisse der einzelnen Branchen zugeschnitten sind.</w:t>
      </w:r>
    </w:p>
    <w:p w14:paraId="452CC58C" w14:textId="542EC0C7" w:rsidR="003055DB" w:rsidRPr="003055DB" w:rsidRDefault="003055DB" w:rsidP="003055DB">
      <w:pPr>
        <w:autoSpaceDE w:val="0"/>
        <w:autoSpaceDN w:val="0"/>
        <w:adjustRightInd w:val="0"/>
        <w:rPr>
          <w:rFonts w:cs="Arial"/>
          <w:lang w:val="de-DE"/>
        </w:rPr>
      </w:pPr>
      <w:r w:rsidRPr="003055DB">
        <w:rPr>
          <w:rFonts w:cs="Arial"/>
          <w:lang w:val="de-DE"/>
        </w:rPr>
        <w:t>So entsteht durch einen ganzjährigen Content-Fluss ein dynamischer Raum für Informationsaustausch und technologische Innovationen. Mit Blick auf die sich ständig wandelnden Bedürfnisse der Communities schafft Mesago durch zukunftsfähige Formate ideale Bedingungen – vor allem, um ein noch effizienteres Netzwerk rund um den Globus zu kreieren und stets auf dem aktuellen Stand der Entwicklungen zu sein. Ganz nach dem Unternehmens-Claim: “</w:t>
      </w:r>
      <w:proofErr w:type="spellStart"/>
      <w:r w:rsidR="001C799C">
        <w:rPr>
          <w:rFonts w:cs="Arial"/>
          <w:lang w:val="de-DE"/>
        </w:rPr>
        <w:t>C</w:t>
      </w:r>
      <w:r w:rsidRPr="003055DB">
        <w:rPr>
          <w:rFonts w:cs="Arial"/>
          <w:lang w:val="de-DE"/>
        </w:rPr>
        <w:t>onnecting</w:t>
      </w:r>
      <w:proofErr w:type="spellEnd"/>
      <w:r w:rsidRPr="003055DB">
        <w:rPr>
          <w:rFonts w:cs="Arial"/>
          <w:lang w:val="de-DE"/>
        </w:rPr>
        <w:t xml:space="preserve"> </w:t>
      </w:r>
      <w:proofErr w:type="spellStart"/>
      <w:r w:rsidRPr="003055DB">
        <w:rPr>
          <w:rFonts w:cs="Arial"/>
          <w:lang w:val="de-DE"/>
        </w:rPr>
        <w:t>bright</w:t>
      </w:r>
      <w:proofErr w:type="spellEnd"/>
      <w:r w:rsidRPr="003055DB">
        <w:rPr>
          <w:rFonts w:cs="Arial"/>
          <w:lang w:val="de-DE"/>
        </w:rPr>
        <w:t xml:space="preserve"> </w:t>
      </w:r>
      <w:proofErr w:type="spellStart"/>
      <w:r w:rsidRPr="003055DB">
        <w:rPr>
          <w:rFonts w:cs="Arial"/>
          <w:lang w:val="de-DE"/>
        </w:rPr>
        <w:t>minds</w:t>
      </w:r>
      <w:proofErr w:type="spellEnd"/>
      <w:r w:rsidRPr="003055DB">
        <w:rPr>
          <w:rFonts w:cs="Arial"/>
          <w:lang w:val="de-DE"/>
        </w:rPr>
        <w:t>”.</w:t>
      </w:r>
    </w:p>
    <w:p w14:paraId="78A1027A" w14:textId="46FC06A4" w:rsidR="00AC7878" w:rsidRPr="00A8782A" w:rsidRDefault="003055DB" w:rsidP="003055DB">
      <w:pPr>
        <w:autoSpaceDE w:val="0"/>
        <w:autoSpaceDN w:val="0"/>
        <w:adjustRightInd w:val="0"/>
        <w:rPr>
          <w:rFonts w:cs="Arial"/>
          <w:lang w:val="de-DE"/>
        </w:rPr>
      </w:pPr>
      <w:r w:rsidRPr="003055DB">
        <w:rPr>
          <w:rFonts w:cs="Arial"/>
          <w:lang w:val="de-DE"/>
        </w:rPr>
        <w:t>Als Teil der Messe Frankfurt Group beschäftigt Mesago am Hauptsitz in Stuttgart rund 170 Mitarbeitende.</w:t>
      </w:r>
      <w:r w:rsidR="00DE07C8">
        <w:rPr>
          <w:rFonts w:cs="Arial"/>
          <w:lang w:val="de-DE"/>
        </w:rPr>
        <w:t xml:space="preserve"> </w:t>
      </w:r>
      <w:r w:rsidR="00DE07C8" w:rsidRPr="00A8782A">
        <w:rPr>
          <w:rFonts w:cs="Arial"/>
          <w:lang w:val="de-DE"/>
        </w:rPr>
        <w:t>(</w:t>
      </w:r>
      <w:hyperlink r:id="rId14" w:history="1">
        <w:r w:rsidR="00DE07C8" w:rsidRPr="00A8782A">
          <w:rPr>
            <w:rStyle w:val="Hyperlink"/>
            <w:rFonts w:cs="Arial"/>
            <w:lang w:val="de-DE"/>
          </w:rPr>
          <w:t>mesago.com</w:t>
        </w:r>
      </w:hyperlink>
      <w:r w:rsidR="00DE07C8" w:rsidRPr="00A8782A">
        <w:rPr>
          <w:rFonts w:cs="Arial"/>
          <w:lang w:val="de-DE"/>
        </w:rPr>
        <w:t>)</w:t>
      </w:r>
    </w:p>
    <w:p w14:paraId="6AB14FBB" w14:textId="2B686A11" w:rsidR="00A925F0" w:rsidRPr="00A8782A" w:rsidRDefault="00A8782A" w:rsidP="00D425CB">
      <w:pPr>
        <w:pStyle w:val="berschrift4"/>
        <w:rPr>
          <w:rFonts w:eastAsia="Times New Roman"/>
          <w:lang w:val="de-DE"/>
        </w:rPr>
      </w:pPr>
      <w:r w:rsidRPr="00A8782A">
        <w:rPr>
          <w:rFonts w:eastAsia="Times New Roman"/>
          <w:lang w:val="de-DE"/>
        </w:rPr>
        <w:t>Hintergrundinformationen</w:t>
      </w:r>
      <w:r w:rsidR="009045C6" w:rsidRPr="00A8782A">
        <w:rPr>
          <w:rFonts w:eastAsia="Times New Roman"/>
          <w:lang w:val="de-DE"/>
        </w:rPr>
        <w:t xml:space="preserve"> Messe Frankfurt</w:t>
      </w:r>
    </w:p>
    <w:p w14:paraId="2F4CABE0" w14:textId="77BD98CF" w:rsidR="009045C6" w:rsidRPr="00A8782A" w:rsidRDefault="00A8782A" w:rsidP="00854A27">
      <w:pPr>
        <w:pStyle w:val="Continuoustext"/>
      </w:pPr>
      <w:hyperlink r:id="rId15" w:history="1">
        <w:r w:rsidRPr="00A8782A">
          <w:rPr>
            <w:rStyle w:val="Hyperlink"/>
          </w:rPr>
          <w:t>www.messefrankfurt.com/hintergrundinformation</w:t>
        </w:r>
      </w:hyperlink>
    </w:p>
    <w:p w14:paraId="2B6A7C47" w14:textId="407C5543" w:rsidR="00B36757" w:rsidRPr="00A8782A" w:rsidRDefault="00A8782A" w:rsidP="00B36757">
      <w:pPr>
        <w:pStyle w:val="berschrift4"/>
        <w:rPr>
          <w:rFonts w:eastAsia="Times New Roman"/>
          <w:lang w:val="de-DE"/>
        </w:rPr>
      </w:pPr>
      <w:r w:rsidRPr="00A8782A">
        <w:rPr>
          <w:rFonts w:eastAsia="Times New Roman"/>
          <w:lang w:val="de-DE"/>
        </w:rPr>
        <w:t>Nachhaltigkeit</w:t>
      </w:r>
      <w:r w:rsidR="00AF2C83" w:rsidRPr="00A8782A">
        <w:rPr>
          <w:rFonts w:eastAsia="Times New Roman"/>
          <w:lang w:val="de-DE"/>
        </w:rPr>
        <w:t xml:space="preserve"> Messe Frankfurt</w:t>
      </w:r>
    </w:p>
    <w:p w14:paraId="2F2E89B5" w14:textId="2063A663" w:rsidR="00B36757" w:rsidRPr="00DE07C8" w:rsidRDefault="00AF2C83" w:rsidP="00B36757">
      <w:pPr>
        <w:pStyle w:val="Continuoustext"/>
      </w:pPr>
      <w:hyperlink r:id="rId16" w:history="1">
        <w:r w:rsidRPr="00DE07C8">
          <w:rPr>
            <w:rStyle w:val="Hyperlink"/>
          </w:rPr>
          <w:t>www.messefrankfurt.com/sustainability-information</w:t>
        </w:r>
      </w:hyperlink>
    </w:p>
    <w:sectPr w:rsidR="00B36757" w:rsidRPr="00DE07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74DE"/>
    <w:multiLevelType w:val="hybridMultilevel"/>
    <w:tmpl w:val="5130F7B4"/>
    <w:lvl w:ilvl="0" w:tplc="611E17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F447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E6FD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2EE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4454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740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A826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7A4C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60D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496F"/>
    <w:multiLevelType w:val="hybridMultilevel"/>
    <w:tmpl w:val="FAE6FD88"/>
    <w:lvl w:ilvl="0" w:tplc="E48A2B62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C81C8EFC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2" w:tplc="F91C4C4E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DAFCAA42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4" w:tplc="42669C2E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5" w:tplc="10CA6CF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683EAAF4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7" w:tplc="CA583252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  <w:lvl w:ilvl="8" w:tplc="E67EF95A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6437085"/>
    <w:multiLevelType w:val="hybridMultilevel"/>
    <w:tmpl w:val="FE943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07BB7"/>
    <w:multiLevelType w:val="hybridMultilevel"/>
    <w:tmpl w:val="D77EB05A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EA676DA"/>
    <w:multiLevelType w:val="multilevel"/>
    <w:tmpl w:val="9748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42C41"/>
    <w:multiLevelType w:val="hybridMultilevel"/>
    <w:tmpl w:val="E900474A"/>
    <w:lvl w:ilvl="0" w:tplc="56AEC0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57269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8980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12256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79E27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E848E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EE2A6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3D42A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C5A97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05435B1"/>
    <w:multiLevelType w:val="multilevel"/>
    <w:tmpl w:val="17B6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171B78"/>
    <w:multiLevelType w:val="multilevel"/>
    <w:tmpl w:val="226C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12CE4"/>
    <w:multiLevelType w:val="hybridMultilevel"/>
    <w:tmpl w:val="DB4234E8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77725392">
    <w:abstractNumId w:val="2"/>
  </w:num>
  <w:num w:numId="2" w16cid:durableId="1935358449">
    <w:abstractNumId w:val="5"/>
  </w:num>
  <w:num w:numId="3" w16cid:durableId="1960911889">
    <w:abstractNumId w:val="7"/>
  </w:num>
  <w:num w:numId="4" w16cid:durableId="2088115062">
    <w:abstractNumId w:val="4"/>
  </w:num>
  <w:num w:numId="5" w16cid:durableId="1420910929">
    <w:abstractNumId w:val="1"/>
  </w:num>
  <w:num w:numId="6" w16cid:durableId="378668613">
    <w:abstractNumId w:val="0"/>
  </w:num>
  <w:num w:numId="7" w16cid:durableId="1501892955">
    <w:abstractNumId w:val="8"/>
  </w:num>
  <w:num w:numId="8" w16cid:durableId="2020351368">
    <w:abstractNumId w:val="6"/>
  </w:num>
  <w:num w:numId="9" w16cid:durableId="1786776287">
    <w:abstractNumId w:val="3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52779599"/>
  </wne:recipientData>
  <wne:recipientData>
    <wne:active wne:val="0"/>
    <wne:hash wne:val="-354236343"/>
  </wne:recipientData>
  <wne:recipientData>
    <wne:active wne:val="1"/>
    <wne:hash wne:val="-576459304"/>
  </wne:recipientData>
  <wne:recipientData>
    <wne:active wne:val="1"/>
    <wne:hash wne:val="22867296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Tresorit\Templates\_Seriendruck\Test-Mailingliste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 "/>
    <w:addressFieldName w:val="EMailAdresse"/>
    <w:mailSubject w:val="Messe Frankfurt Presseinfo Test 11_V5 Automechanika Paace Mexico City"/>
    <w:activeRecord w:val="3"/>
    <w:odso>
      <w:udl w:val="Provider=Microsoft.ACE.OLEDB.12.0;User ID=Admin;Data Source=D:\Tresorit\Templates\_Seriendruck\Test-Mailingliste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0"/>
        <w:lid w:val="de-DE"/>
      </w:fieldMapData>
      <w:fieldMapData>
        <w:type w:val="dbColumn"/>
        <w:name w:val="Vorname"/>
        <w:mappedName w:val="Vorname"/>
        <w:column w:val="1"/>
        <w:lid w:val="de-DE"/>
      </w:fieldMapData>
      <w:fieldMapData>
        <w:column w:val="0"/>
        <w:lid w:val="de-DE"/>
      </w:fieldMapData>
      <w:fieldMapData>
        <w:type w:val="dbColumn"/>
        <w:name w:val="Nachname"/>
        <w:mappedName w:val="Nachname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Firmenname"/>
        <w:mappedName w:val="Firma"/>
        <w:column w:val="3"/>
        <w:lid w:val="de-DE"/>
      </w:fieldMapData>
      <w:fieldMapData>
        <w:type w:val="dbColumn"/>
        <w:name w:val="Adresszeile 1"/>
        <w:mappedName w:val="Adresse 1"/>
        <w:column w:val="4"/>
        <w:lid w:val="de-DE"/>
      </w:fieldMapData>
      <w:fieldMapData>
        <w:type w:val="dbColumn"/>
        <w:name w:val="Adresszeile 2"/>
        <w:mappedName w:val="Adresse 2"/>
        <w:column w:val="5"/>
        <w:lid w:val="de-DE"/>
      </w:fieldMapData>
      <w:fieldMapData>
        <w:type w:val="dbColumn"/>
        <w:name w:val="Ort"/>
        <w:mappedName w:val="Ort"/>
        <w:column w:val="6"/>
        <w:lid w:val="de-DE"/>
      </w:fieldMapData>
      <w:fieldMapData>
        <w:type w:val="dbColumn"/>
        <w:name w:val="Bundesland/Kanton"/>
        <w:mappedName w:val="Bundesland/Kanton"/>
        <w:column w:val="7"/>
        <w:lid w:val="de-DE"/>
      </w:fieldMapData>
      <w:fieldMapData>
        <w:type w:val="dbColumn"/>
        <w:name w:val="Postleitzahl"/>
        <w:mappedName w:val="PLZ"/>
        <w:column w:val="8"/>
        <w:lid w:val="de-DE"/>
      </w:fieldMapData>
      <w:fieldMapData>
        <w:type w:val="dbColumn"/>
        <w:name w:val="Land/Region"/>
        <w:mappedName w:val="Land oder Region"/>
        <w:column w:val="9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Telefon (privat)"/>
        <w:mappedName w:val="Telefon (privat)"/>
        <w:column w:val="10"/>
        <w:lid w:val="de-DE"/>
      </w:fieldMapData>
      <w:fieldMapData>
        <w:column w:val="0"/>
        <w:lid w:val="de-DE"/>
      </w:fieldMapData>
      <w:fieldMapData>
        <w:type w:val="dbColumn"/>
        <w:name w:val="E-Mail-Adresse"/>
        <w:mappedName w:val="E-Mail-Adresse"/>
        <w:column w:val="1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ED"/>
    <w:rsid w:val="00000D3B"/>
    <w:rsid w:val="0000666D"/>
    <w:rsid w:val="00012BD5"/>
    <w:rsid w:val="00015919"/>
    <w:rsid w:val="00020EB1"/>
    <w:rsid w:val="00020FA3"/>
    <w:rsid w:val="000212B8"/>
    <w:rsid w:val="00027A61"/>
    <w:rsid w:val="00076FCE"/>
    <w:rsid w:val="000A0BA0"/>
    <w:rsid w:val="000A655B"/>
    <w:rsid w:val="000B4074"/>
    <w:rsid w:val="000C6772"/>
    <w:rsid w:val="000C6C69"/>
    <w:rsid w:val="000D1B0F"/>
    <w:rsid w:val="000D5BFC"/>
    <w:rsid w:val="000D7791"/>
    <w:rsid w:val="000E683D"/>
    <w:rsid w:val="00105788"/>
    <w:rsid w:val="00121B91"/>
    <w:rsid w:val="00123F65"/>
    <w:rsid w:val="00131FFA"/>
    <w:rsid w:val="00137DA1"/>
    <w:rsid w:val="001432C2"/>
    <w:rsid w:val="00166B37"/>
    <w:rsid w:val="00170A9F"/>
    <w:rsid w:val="001939ED"/>
    <w:rsid w:val="001C799C"/>
    <w:rsid w:val="001F14E5"/>
    <w:rsid w:val="002037A3"/>
    <w:rsid w:val="00221135"/>
    <w:rsid w:val="00222267"/>
    <w:rsid w:val="00225F93"/>
    <w:rsid w:val="0023133C"/>
    <w:rsid w:val="00240018"/>
    <w:rsid w:val="00247B78"/>
    <w:rsid w:val="002546A3"/>
    <w:rsid w:val="002757C9"/>
    <w:rsid w:val="00281D02"/>
    <w:rsid w:val="00282497"/>
    <w:rsid w:val="00295724"/>
    <w:rsid w:val="002A03C2"/>
    <w:rsid w:val="002C7048"/>
    <w:rsid w:val="002D23F5"/>
    <w:rsid w:val="002D4502"/>
    <w:rsid w:val="002F2645"/>
    <w:rsid w:val="003055DB"/>
    <w:rsid w:val="00313F5E"/>
    <w:rsid w:val="003179CF"/>
    <w:rsid w:val="0032688C"/>
    <w:rsid w:val="003467C0"/>
    <w:rsid w:val="00350C00"/>
    <w:rsid w:val="00355A7E"/>
    <w:rsid w:val="00363F18"/>
    <w:rsid w:val="00383687"/>
    <w:rsid w:val="003871B3"/>
    <w:rsid w:val="003902B2"/>
    <w:rsid w:val="003A2D40"/>
    <w:rsid w:val="003A4F8E"/>
    <w:rsid w:val="003C4BD0"/>
    <w:rsid w:val="003C504C"/>
    <w:rsid w:val="003D767A"/>
    <w:rsid w:val="003F716F"/>
    <w:rsid w:val="00417FEA"/>
    <w:rsid w:val="0042362C"/>
    <w:rsid w:val="00424857"/>
    <w:rsid w:val="004252F6"/>
    <w:rsid w:val="0043456A"/>
    <w:rsid w:val="00443F19"/>
    <w:rsid w:val="0045113D"/>
    <w:rsid w:val="00467388"/>
    <w:rsid w:val="00484385"/>
    <w:rsid w:val="0049137E"/>
    <w:rsid w:val="00493E4E"/>
    <w:rsid w:val="004A1916"/>
    <w:rsid w:val="004E00C3"/>
    <w:rsid w:val="004F1D64"/>
    <w:rsid w:val="00505759"/>
    <w:rsid w:val="00523505"/>
    <w:rsid w:val="00523EC3"/>
    <w:rsid w:val="00536FE2"/>
    <w:rsid w:val="00540045"/>
    <w:rsid w:val="00555975"/>
    <w:rsid w:val="00566B83"/>
    <w:rsid w:val="0057094E"/>
    <w:rsid w:val="0058253E"/>
    <w:rsid w:val="005855F0"/>
    <w:rsid w:val="00585A1E"/>
    <w:rsid w:val="005A0FA1"/>
    <w:rsid w:val="005A13EF"/>
    <w:rsid w:val="005B2BAD"/>
    <w:rsid w:val="005B33FB"/>
    <w:rsid w:val="005E3C63"/>
    <w:rsid w:val="005F03AA"/>
    <w:rsid w:val="005F13EC"/>
    <w:rsid w:val="006241DE"/>
    <w:rsid w:val="00633CAD"/>
    <w:rsid w:val="00641AD8"/>
    <w:rsid w:val="00664043"/>
    <w:rsid w:val="00673621"/>
    <w:rsid w:val="006850F5"/>
    <w:rsid w:val="00696BE5"/>
    <w:rsid w:val="006A1728"/>
    <w:rsid w:val="006A698F"/>
    <w:rsid w:val="006B3DB0"/>
    <w:rsid w:val="006C1BE0"/>
    <w:rsid w:val="006C1E26"/>
    <w:rsid w:val="006C6DCE"/>
    <w:rsid w:val="006E7340"/>
    <w:rsid w:val="006F3852"/>
    <w:rsid w:val="006F5AF4"/>
    <w:rsid w:val="00701D02"/>
    <w:rsid w:val="0070552F"/>
    <w:rsid w:val="00710E0D"/>
    <w:rsid w:val="00714D37"/>
    <w:rsid w:val="00726822"/>
    <w:rsid w:val="00732920"/>
    <w:rsid w:val="00753250"/>
    <w:rsid w:val="0076139D"/>
    <w:rsid w:val="00765A75"/>
    <w:rsid w:val="00765F4E"/>
    <w:rsid w:val="00787008"/>
    <w:rsid w:val="0078718F"/>
    <w:rsid w:val="00793455"/>
    <w:rsid w:val="007B2F67"/>
    <w:rsid w:val="007B3A1C"/>
    <w:rsid w:val="007C23F6"/>
    <w:rsid w:val="007C2538"/>
    <w:rsid w:val="007C41C1"/>
    <w:rsid w:val="007C4C1E"/>
    <w:rsid w:val="007C62B4"/>
    <w:rsid w:val="007D6943"/>
    <w:rsid w:val="007F69A9"/>
    <w:rsid w:val="00804671"/>
    <w:rsid w:val="00807121"/>
    <w:rsid w:val="00807C5C"/>
    <w:rsid w:val="00835870"/>
    <w:rsid w:val="00837EC5"/>
    <w:rsid w:val="0084260E"/>
    <w:rsid w:val="00854A27"/>
    <w:rsid w:val="008555CD"/>
    <w:rsid w:val="00865CEA"/>
    <w:rsid w:val="00867A39"/>
    <w:rsid w:val="0088042D"/>
    <w:rsid w:val="0088255F"/>
    <w:rsid w:val="008A06FD"/>
    <w:rsid w:val="008A5874"/>
    <w:rsid w:val="008C479B"/>
    <w:rsid w:val="008C6A3E"/>
    <w:rsid w:val="008D5680"/>
    <w:rsid w:val="008E4E88"/>
    <w:rsid w:val="008F02ED"/>
    <w:rsid w:val="009045C6"/>
    <w:rsid w:val="00905800"/>
    <w:rsid w:val="0091195F"/>
    <w:rsid w:val="009344A7"/>
    <w:rsid w:val="009349EF"/>
    <w:rsid w:val="00936976"/>
    <w:rsid w:val="009373ED"/>
    <w:rsid w:val="00937762"/>
    <w:rsid w:val="00950F1B"/>
    <w:rsid w:val="009578B0"/>
    <w:rsid w:val="00985571"/>
    <w:rsid w:val="009A6630"/>
    <w:rsid w:val="009B3394"/>
    <w:rsid w:val="009C0038"/>
    <w:rsid w:val="009D52CE"/>
    <w:rsid w:val="009F0D32"/>
    <w:rsid w:val="00A15BC8"/>
    <w:rsid w:val="00A27C32"/>
    <w:rsid w:val="00A3041E"/>
    <w:rsid w:val="00A317BD"/>
    <w:rsid w:val="00A331E4"/>
    <w:rsid w:val="00A372B4"/>
    <w:rsid w:val="00A53CAF"/>
    <w:rsid w:val="00A548D1"/>
    <w:rsid w:val="00A6749A"/>
    <w:rsid w:val="00A70AEF"/>
    <w:rsid w:val="00A825A4"/>
    <w:rsid w:val="00A8782A"/>
    <w:rsid w:val="00A925F0"/>
    <w:rsid w:val="00AA4F51"/>
    <w:rsid w:val="00AC7878"/>
    <w:rsid w:val="00AD5DB4"/>
    <w:rsid w:val="00AE3F2B"/>
    <w:rsid w:val="00AE7164"/>
    <w:rsid w:val="00AF2C83"/>
    <w:rsid w:val="00AF66B2"/>
    <w:rsid w:val="00B02CED"/>
    <w:rsid w:val="00B0538E"/>
    <w:rsid w:val="00B07DB8"/>
    <w:rsid w:val="00B15684"/>
    <w:rsid w:val="00B159EC"/>
    <w:rsid w:val="00B23D7D"/>
    <w:rsid w:val="00B36757"/>
    <w:rsid w:val="00B42722"/>
    <w:rsid w:val="00B53A2A"/>
    <w:rsid w:val="00B6183C"/>
    <w:rsid w:val="00BA0462"/>
    <w:rsid w:val="00BA056D"/>
    <w:rsid w:val="00BC3F18"/>
    <w:rsid w:val="00BE20F1"/>
    <w:rsid w:val="00BE3A4E"/>
    <w:rsid w:val="00C06975"/>
    <w:rsid w:val="00C12A06"/>
    <w:rsid w:val="00C15C97"/>
    <w:rsid w:val="00C17218"/>
    <w:rsid w:val="00C17FAD"/>
    <w:rsid w:val="00C25464"/>
    <w:rsid w:val="00C25FCC"/>
    <w:rsid w:val="00C2765B"/>
    <w:rsid w:val="00C35A1E"/>
    <w:rsid w:val="00C43C44"/>
    <w:rsid w:val="00C45A4E"/>
    <w:rsid w:val="00C4715F"/>
    <w:rsid w:val="00C5287E"/>
    <w:rsid w:val="00C538C8"/>
    <w:rsid w:val="00C55078"/>
    <w:rsid w:val="00C5606D"/>
    <w:rsid w:val="00C56C0A"/>
    <w:rsid w:val="00C63ACF"/>
    <w:rsid w:val="00C64E58"/>
    <w:rsid w:val="00C80702"/>
    <w:rsid w:val="00C81BE2"/>
    <w:rsid w:val="00C85550"/>
    <w:rsid w:val="00CC4807"/>
    <w:rsid w:val="00CD2829"/>
    <w:rsid w:val="00CD47EF"/>
    <w:rsid w:val="00CE3DF1"/>
    <w:rsid w:val="00CE7384"/>
    <w:rsid w:val="00CF138C"/>
    <w:rsid w:val="00CF5B16"/>
    <w:rsid w:val="00D00796"/>
    <w:rsid w:val="00D0411E"/>
    <w:rsid w:val="00D22FE1"/>
    <w:rsid w:val="00D27EB6"/>
    <w:rsid w:val="00D425CB"/>
    <w:rsid w:val="00D51603"/>
    <w:rsid w:val="00D536AD"/>
    <w:rsid w:val="00D54056"/>
    <w:rsid w:val="00D54D77"/>
    <w:rsid w:val="00D632BE"/>
    <w:rsid w:val="00D67944"/>
    <w:rsid w:val="00D708BD"/>
    <w:rsid w:val="00D83AE9"/>
    <w:rsid w:val="00DA7114"/>
    <w:rsid w:val="00DB728F"/>
    <w:rsid w:val="00DE07C8"/>
    <w:rsid w:val="00E04E00"/>
    <w:rsid w:val="00E265AB"/>
    <w:rsid w:val="00E31507"/>
    <w:rsid w:val="00E32257"/>
    <w:rsid w:val="00E323AF"/>
    <w:rsid w:val="00E35847"/>
    <w:rsid w:val="00E36F51"/>
    <w:rsid w:val="00E436CB"/>
    <w:rsid w:val="00E454F8"/>
    <w:rsid w:val="00E5580A"/>
    <w:rsid w:val="00E62A68"/>
    <w:rsid w:val="00E66047"/>
    <w:rsid w:val="00E73A7C"/>
    <w:rsid w:val="00E82225"/>
    <w:rsid w:val="00EC05B5"/>
    <w:rsid w:val="00EC4C24"/>
    <w:rsid w:val="00EC5291"/>
    <w:rsid w:val="00F11B29"/>
    <w:rsid w:val="00F164D8"/>
    <w:rsid w:val="00F30269"/>
    <w:rsid w:val="00F501FE"/>
    <w:rsid w:val="00F51D33"/>
    <w:rsid w:val="00F53251"/>
    <w:rsid w:val="00F6297C"/>
    <w:rsid w:val="00F75403"/>
    <w:rsid w:val="00F7636A"/>
    <w:rsid w:val="00F813C7"/>
    <w:rsid w:val="00F91F11"/>
    <w:rsid w:val="00F944A0"/>
    <w:rsid w:val="00FA02B9"/>
    <w:rsid w:val="00FB0FB9"/>
    <w:rsid w:val="00FC70AD"/>
    <w:rsid w:val="00FD49F6"/>
    <w:rsid w:val="00FE3CF7"/>
    <w:rsid w:val="00FE41E1"/>
    <w:rsid w:val="00FE7261"/>
    <w:rsid w:val="00FE73E4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E91A"/>
  <w15:chartTrackingRefBased/>
  <w15:docId w15:val="{5B09C899-3C9A-4A5A-94F0-F615AADA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rsid w:val="00E31507"/>
    <w:pPr>
      <w:spacing w:after="0" w:line="280" w:lineRule="atLeast"/>
      <w:ind w:left="142" w:right="142"/>
    </w:pPr>
    <w:rPr>
      <w:rFonts w:cs="Calibri"/>
      <w:color w:val="000000" w:themeColor="text1"/>
      <w:lang w:val="en-GB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3C63"/>
    <w:pPr>
      <w:keepNext/>
      <w:keepLines/>
      <w:spacing w:before="234" w:after="234" w:line="240" w:lineRule="auto"/>
      <w:outlineLvl w:val="0"/>
    </w:pPr>
    <w:rPr>
      <w:rFonts w:asciiTheme="majorHAnsi" w:eastAsiaTheme="majorEastAsia" w:hAnsiTheme="majorHAnsi" w:cstheme="majorBidi"/>
      <w:sz w:val="39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E3C63"/>
    <w:pPr>
      <w:keepNext/>
      <w:keepLines/>
      <w:spacing w:before="720" w:after="384" w:line="240" w:lineRule="auto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E3C63"/>
    <w:pPr>
      <w:keepNext/>
      <w:keepLines/>
      <w:spacing w:before="280" w:after="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E3C63"/>
    <w:pPr>
      <w:keepNext/>
      <w:keepLines/>
      <w:spacing w:before="4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701D02"/>
    <w:pPr>
      <w:keepNext/>
      <w:keepLines/>
      <w:spacing w:before="480"/>
      <w:outlineLvl w:val="4"/>
    </w:pPr>
    <w:rPr>
      <w:rFonts w:asciiTheme="majorHAnsi" w:eastAsiaTheme="majorEastAsia" w:hAnsiTheme="majorHAnsi" w:cstheme="majorBidi"/>
      <w:b/>
      <w:sz w:val="1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Liste1-Akzent3">
    <w:name w:val="Medium List 1 Accent 3"/>
    <w:aliases w:val="Messe Frankfurt"/>
    <w:basedOn w:val="NormaleTabelle"/>
    <w:uiPriority w:val="65"/>
    <w:rsid w:val="002C7048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cPr>
      <w:vAlign w:val="center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styleId="Kopfzeile">
    <w:name w:val="header"/>
    <w:basedOn w:val="Standard"/>
    <w:link w:val="KopfzeileZchn"/>
    <w:rsid w:val="005E3C63"/>
    <w:pPr>
      <w:widowControl w:val="0"/>
      <w:tabs>
        <w:tab w:val="center" w:pos="4819"/>
        <w:tab w:val="right" w:pos="9071"/>
      </w:tabs>
      <w:spacing w:line="280" w:lineRule="exact"/>
    </w:pPr>
    <w:rPr>
      <w:rFonts w:ascii="Arial" w:eastAsia="Times New Roman" w:hAnsi="Arial" w:cs="Times New Roman"/>
      <w:szCs w:val="20"/>
    </w:rPr>
  </w:style>
  <w:style w:type="character" w:customStyle="1" w:styleId="KopfzeileZchn">
    <w:name w:val="Kopfzeile Zchn"/>
    <w:basedOn w:val="Absatz-Standardschriftart"/>
    <w:link w:val="Kopfzeile"/>
    <w:rsid w:val="005E3C63"/>
    <w:rPr>
      <w:rFonts w:ascii="Arial" w:eastAsia="Times New Roman" w:hAnsi="Arial" w:cs="Times New Roman"/>
      <w:noProof/>
      <w:color w:val="000000" w:themeColor="text1"/>
      <w:szCs w:val="20"/>
      <w:lang w:val="en-GB" w:eastAsia="de-DE"/>
    </w:rPr>
  </w:style>
  <w:style w:type="character" w:styleId="Hyperlink">
    <w:name w:val="Hyperlink"/>
    <w:basedOn w:val="Absatz-Standardschriftart"/>
    <w:uiPriority w:val="99"/>
    <w:semiHidden/>
    <w:rsid w:val="00D425CB"/>
    <w:rPr>
      <w:color w:val="auto"/>
      <w:u w:val="none"/>
    </w:rPr>
  </w:style>
  <w:style w:type="paragraph" w:styleId="Listenabsatz">
    <w:name w:val="List Paragraph"/>
    <w:basedOn w:val="Standard"/>
    <w:uiPriority w:val="34"/>
    <w:qFormat/>
    <w:rsid w:val="00BA056D"/>
    <w:pPr>
      <w:ind w:left="720"/>
      <w:contextualSpacing/>
    </w:pPr>
    <w:rPr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E3C63"/>
    <w:rPr>
      <w:rFonts w:asciiTheme="majorHAnsi" w:eastAsiaTheme="majorEastAsia" w:hAnsiTheme="majorHAnsi" w:cstheme="majorBidi"/>
      <w:noProof/>
      <w:color w:val="000000" w:themeColor="text1"/>
      <w:sz w:val="39"/>
      <w:szCs w:val="32"/>
      <w:lang w:val="en-GB" w:eastAsia="de-DE"/>
    </w:rPr>
  </w:style>
  <w:style w:type="table" w:styleId="Tabellenraster">
    <w:name w:val="Table Grid"/>
    <w:basedOn w:val="NormaleTabelle"/>
    <w:uiPriority w:val="39"/>
    <w:rsid w:val="00D51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oustext">
    <w:name w:val="Continuous text"/>
    <w:basedOn w:val="Standard"/>
    <w:qFormat/>
    <w:rsid w:val="00523505"/>
    <w:pPr>
      <w:spacing w:after="280"/>
    </w:pPr>
    <w:rPr>
      <w:rFonts w:ascii="Arial" w:hAnsi="Arial" w:cs="Arial"/>
      <w:szCs w:val="36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E3C63"/>
    <w:rPr>
      <w:rFonts w:asciiTheme="majorHAnsi" w:eastAsiaTheme="majorEastAsia" w:hAnsiTheme="majorHAnsi" w:cstheme="majorBidi"/>
      <w:noProof/>
      <w:color w:val="000000" w:themeColor="text1"/>
      <w:sz w:val="32"/>
      <w:szCs w:val="26"/>
      <w:lang w:val="en-GB" w:eastAsia="de-DE"/>
    </w:rPr>
  </w:style>
  <w:style w:type="paragraph" w:customStyle="1" w:styleId="Readup">
    <w:name w:val="Read up"/>
    <w:basedOn w:val="Standard"/>
    <w:qFormat/>
    <w:rsid w:val="00CE3DF1"/>
    <w:pPr>
      <w:spacing w:after="288" w:line="240" w:lineRule="auto"/>
    </w:pPr>
    <w:rPr>
      <w:rFonts w:ascii="Arial" w:hAnsi="Arial" w:cs="Arial"/>
      <w:b/>
      <w:bCs/>
      <w:color w:val="000000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E3C63"/>
    <w:rPr>
      <w:rFonts w:asciiTheme="majorHAnsi" w:eastAsiaTheme="majorEastAsia" w:hAnsiTheme="majorHAnsi" w:cstheme="majorBidi"/>
      <w:b/>
      <w:noProof/>
      <w:color w:val="000000" w:themeColor="text1"/>
      <w:szCs w:val="24"/>
      <w:lang w:val="en-GB" w:eastAsia="de-DE"/>
    </w:rPr>
  </w:style>
  <w:style w:type="paragraph" w:customStyle="1" w:styleId="Imagecaption">
    <w:name w:val="Image caption"/>
    <w:basedOn w:val="Standard"/>
    <w:qFormat/>
    <w:rsid w:val="00FC70AD"/>
    <w:pPr>
      <w:spacing w:after="560" w:line="240" w:lineRule="auto"/>
      <w:ind w:left="0" w:right="0"/>
    </w:pPr>
    <w:rPr>
      <w:rFonts w:ascii="Arial" w:hAnsi="Arial" w:cs="Arial"/>
      <w:sz w:val="18"/>
      <w:szCs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E3C63"/>
    <w:rPr>
      <w:rFonts w:asciiTheme="majorHAnsi" w:eastAsiaTheme="majorEastAsia" w:hAnsiTheme="majorHAnsi" w:cstheme="majorBidi"/>
      <w:b/>
      <w:iCs/>
      <w:noProof/>
      <w:color w:val="000000" w:themeColor="text1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01D02"/>
    <w:rPr>
      <w:rFonts w:asciiTheme="majorHAnsi" w:eastAsiaTheme="majorEastAsia" w:hAnsiTheme="majorHAnsi" w:cstheme="majorBidi"/>
      <w:b/>
      <w:color w:val="000000" w:themeColor="text1"/>
      <w:sz w:val="14"/>
      <w:lang w:eastAsia="de-DE"/>
    </w:rPr>
  </w:style>
  <w:style w:type="paragraph" w:customStyle="1" w:styleId="Continuoustextspreadsheet">
    <w:name w:val="Continuous text spreadsheet"/>
    <w:basedOn w:val="Standard"/>
    <w:qFormat/>
    <w:rsid w:val="00FC70AD"/>
    <w:pPr>
      <w:framePr w:vSpace="238" w:wrap="around" w:vAnchor="text" w:hAnchor="text" w:y="1"/>
      <w:ind w:left="34" w:right="34"/>
      <w:suppressOverlap/>
    </w:pPr>
    <w:rPr>
      <w:rFonts w:ascii="Arial" w:eastAsia="Times New Roman" w:hAnsi="Arial" w:cs="Arial"/>
      <w:bCs/>
      <w:szCs w:val="20"/>
    </w:rPr>
  </w:style>
  <w:style w:type="character" w:styleId="Fett">
    <w:name w:val="Strong"/>
    <w:basedOn w:val="Absatz-Standardschriftart"/>
    <w:uiPriority w:val="22"/>
    <w:qFormat/>
    <w:rsid w:val="005E3C63"/>
    <w:rPr>
      <w:b/>
      <w:bCs/>
      <w:lang w:val="en-GB"/>
    </w:rPr>
  </w:style>
  <w:style w:type="character" w:styleId="NichtaufgelsteErwhnung">
    <w:name w:val="Unresolved Mention"/>
    <w:basedOn w:val="Absatz-Standardschriftart"/>
    <w:uiPriority w:val="99"/>
    <w:semiHidden/>
    <w:rsid w:val="00B0538E"/>
    <w:rPr>
      <w:color w:val="605E5C"/>
      <w:shd w:val="clear" w:color="auto" w:fill="E1DFDD"/>
    </w:rPr>
  </w:style>
  <w:style w:type="paragraph" w:customStyle="1" w:styleId="xGaplogogram">
    <w:name w:val="x_Gap logogram"/>
    <w:basedOn w:val="Standard"/>
    <w:semiHidden/>
    <w:qFormat/>
    <w:rsid w:val="005E3C63"/>
    <w:pPr>
      <w:spacing w:after="560"/>
    </w:pPr>
    <w:rPr>
      <w:rFonts w:ascii="Arial" w:hAnsi="Arial" w:cs="Arial"/>
      <w:szCs w:val="20"/>
    </w:rPr>
  </w:style>
  <w:style w:type="table" w:customStyle="1" w:styleId="BildunterschriftMF">
    <w:name w:val="Bildunterschrift MF"/>
    <w:basedOn w:val="NormaleTabelle"/>
    <w:uiPriority w:val="99"/>
    <w:rsid w:val="00C85550"/>
    <w:pPr>
      <w:spacing w:after="0" w:line="240" w:lineRule="auto"/>
    </w:pPr>
    <w:tblPr/>
  </w:style>
  <w:style w:type="paragraph" w:customStyle="1" w:styleId="Productbrand">
    <w:name w:val="Product brand"/>
    <w:basedOn w:val="Standard"/>
    <w:qFormat/>
    <w:rsid w:val="00DB728F"/>
    <w:pPr>
      <w:ind w:left="68"/>
    </w:pPr>
  </w:style>
  <w:style w:type="paragraph" w:customStyle="1" w:styleId="Logogram">
    <w:name w:val="Logogram"/>
    <w:basedOn w:val="berschrift4"/>
    <w:qFormat/>
    <w:rsid w:val="003A4F8E"/>
    <w:pPr>
      <w:spacing w:before="34" w:after="100" w:afterAutospacing="1"/>
      <w:ind w:left="-431" w:right="0"/>
    </w:pPr>
  </w:style>
  <w:style w:type="paragraph" w:customStyle="1" w:styleId="Contact">
    <w:name w:val="Contact"/>
    <w:basedOn w:val="berschrift4"/>
    <w:qFormat/>
    <w:rsid w:val="003A4F8E"/>
    <w:pPr>
      <w:spacing w:before="40"/>
    </w:pPr>
  </w:style>
  <w:style w:type="character" w:styleId="BesuchterLink">
    <w:name w:val="FollowedHyperlink"/>
    <w:basedOn w:val="Absatz-Standardschriftart"/>
    <w:uiPriority w:val="99"/>
    <w:semiHidden/>
    <w:rsid w:val="00D54056"/>
    <w:rPr>
      <w:color w:val="auto"/>
      <w:u w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3F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43F19"/>
    <w:pPr>
      <w:spacing w:after="160" w:line="240" w:lineRule="auto"/>
      <w:ind w:left="0" w:right="0"/>
    </w:pPr>
    <w:rPr>
      <w:rFonts w:cstheme="minorBidi"/>
      <w:color w:val="auto"/>
      <w:kern w:val="2"/>
      <w:sz w:val="20"/>
      <w:szCs w:val="20"/>
      <w:lang w:val="de-DE" w:eastAsia="en-US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43F19"/>
    <w:rPr>
      <w:kern w:val="2"/>
      <w:sz w:val="20"/>
      <w:szCs w:val="20"/>
      <w14:ligatures w14:val="standardContextual"/>
    </w:rPr>
  </w:style>
  <w:style w:type="paragraph" w:styleId="berarbeitung">
    <w:name w:val="Revision"/>
    <w:hidden/>
    <w:uiPriority w:val="99"/>
    <w:semiHidden/>
    <w:rsid w:val="00443F19"/>
    <w:pPr>
      <w:spacing w:after="0" w:line="240" w:lineRule="auto"/>
    </w:pPr>
    <w:rPr>
      <w:rFonts w:cs="Calibri"/>
      <w:color w:val="000000" w:themeColor="text1"/>
      <w:lang w:val="en-GB" w:eastAsia="de-DE"/>
    </w:rPr>
  </w:style>
  <w:style w:type="paragraph" w:styleId="StandardWeb">
    <w:name w:val="Normal (Web)"/>
    <w:basedOn w:val="Standard"/>
    <w:uiPriority w:val="99"/>
    <w:semiHidden/>
    <w:rsid w:val="00170A9F"/>
    <w:rPr>
      <w:rFonts w:ascii="Times New Roman" w:hAnsi="Times New Roman" w:cs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65CEA"/>
    <w:pPr>
      <w:spacing w:after="0"/>
      <w:ind w:left="142" w:right="142"/>
    </w:pPr>
    <w:rPr>
      <w:rFonts w:cs="Calibri"/>
      <w:b/>
      <w:bCs/>
      <w:color w:val="000000" w:themeColor="text1"/>
      <w:kern w:val="0"/>
      <w:lang w:val="en-GB" w:eastAsia="de-DE"/>
      <w14:ligatures w14:val="non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5CEA"/>
    <w:rPr>
      <w:rFonts w:cs="Calibri"/>
      <w:b/>
      <w:bCs/>
      <w:color w:val="000000" w:themeColor="text1"/>
      <w:kern w:val="2"/>
      <w:sz w:val="20"/>
      <w:szCs w:val="20"/>
      <w:lang w:val="en-GB" w:eastAsia="de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753">
          <w:marLeft w:val="0"/>
          <w:marRight w:val="0"/>
          <w:marTop w:val="0"/>
          <w:marBottom w:val="0"/>
          <w:divBdr>
            <w:top w:val="single" w:sz="6" w:space="0" w:color="DCDDDF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5822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9187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7383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848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8720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8838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5017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20539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2135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5689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8289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5656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8702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</w:divsChild>
    </w:div>
    <w:div w:id="493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6807">
          <w:marLeft w:val="547"/>
          <w:marRight w:val="0"/>
          <w:marTop w:val="77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6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3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9496">
          <w:marLeft w:val="0"/>
          <w:marRight w:val="0"/>
          <w:marTop w:val="0"/>
          <w:marBottom w:val="0"/>
          <w:divBdr>
            <w:top w:val="single" w:sz="6" w:space="0" w:color="DCDDDF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293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556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9110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4724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9586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253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285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20415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754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8616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214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805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2453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</w:divsChild>
    </w:div>
    <w:div w:id="1575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5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orporate.mesago.com/events/d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cim.mesago.com/nuernberg/de.html" TargetMode="Externa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essefrankfurt.com/frankfurt/de/unternehmen/sustainability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linkedin.com/showcase/pcim-europ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ssefrankfurt.com/frankfurt/de/presse/boilerplate.html" TargetMode="External"/><Relationship Id="rId10" Type="http://schemas.openxmlformats.org/officeDocument/2006/relationships/hyperlink" Target="https://www.facebook.com/pcimeurop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cim.mesago.com/nuernberg/de/presse.html" TargetMode="External"/><Relationship Id="rId14" Type="http://schemas.openxmlformats.org/officeDocument/2006/relationships/hyperlink" Target="https://corporate.mesago.com/events/de.html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E:\_Tresorit\Templates\_Seriendruck\Test-Mailingliste.m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00C2-606E-C743-BFB2-E4A46EDD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7737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Messe Frankfurt GmbH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Silvia-Sarah (Mesago Stuttgart)</dc:creator>
  <cp:keywords/>
  <dc:description/>
  <cp:lastModifiedBy>Cruz da Silva, Julia (Mesago Stuttgart)</cp:lastModifiedBy>
  <cp:revision>7</cp:revision>
  <cp:lastPrinted>2023-09-12T11:06:00Z</cp:lastPrinted>
  <dcterms:created xsi:type="dcterms:W3CDTF">2026-03-16T11:24:00Z</dcterms:created>
  <dcterms:modified xsi:type="dcterms:W3CDTF">2026-03-18T13:42:00Z</dcterms:modified>
</cp:coreProperties>
</file>