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2EB187CB" w:rsidR="003902B2" w:rsidRPr="007C62B4" w:rsidRDefault="00985571" w:rsidP="003902B2">
            <w:pPr>
              <w:pStyle w:val="Continuoustext"/>
            </w:pPr>
            <w:r>
              <w:rPr>
                <w:lang w:val="it-IT"/>
              </w:rPr>
              <w:t xml:space="preserve">News +++ PCIM </w:t>
            </w:r>
            <w:r>
              <w:rPr>
                <w:lang w:val="it-IT"/>
              </w:rPr>
              <w:br/>
              <w:t>Norimberga, 9 - 11 giugno 2026</w:t>
            </w:r>
            <w:r>
              <w:rPr>
                <w:lang w:val="it-IT"/>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pPr>
            <w:bookmarkStart w:id="0" w:name="_Hlk43896002"/>
            <w:r>
              <w:rPr>
                <w:noProof/>
                <w:lang w:val="it-IT"/>
              </w:rPr>
              <w:drawing>
                <wp:inline distT="0" distB="0" distL="0" distR="0" wp14:anchorId="73FFA675" wp14:editId="5CF57B3D">
                  <wp:extent cx="885139" cy="426110"/>
                  <wp:effectExtent l="0" t="0" r="0" b="0"/>
                  <wp:docPr id="3" name="Grafik 3"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2079026" w14:textId="7139AD8E" w:rsidR="001432C2" w:rsidRPr="00454F25" w:rsidRDefault="001432C2" w:rsidP="001432C2">
      <w:pPr>
        <w:pStyle w:val="berschrift2"/>
        <w:rPr>
          <w:lang w:val="it-IT"/>
        </w:rPr>
      </w:pPr>
      <w:bookmarkStart w:id="1" w:name="kthema4"/>
      <w:bookmarkEnd w:id="0"/>
      <w:bookmarkEnd w:id="1"/>
      <w:r>
        <w:rPr>
          <w:lang w:val="it-IT"/>
        </w:rPr>
        <w:t>La PCIM 2026 ha dato nuovi impulsi: l'intelligenza artificiale come forza trainante nel settore dell’elettronica di potenza</w:t>
      </w:r>
    </w:p>
    <w:p w14:paraId="0B5CDC63" w14:textId="0C0885F0" w:rsidR="003D243B" w:rsidRPr="00454F25" w:rsidRDefault="001432C2" w:rsidP="003D243B">
      <w:pPr>
        <w:spacing w:after="160" w:line="259" w:lineRule="auto"/>
        <w:rPr>
          <w:lang w:val="it-IT"/>
        </w:rPr>
      </w:pPr>
      <w:r>
        <w:rPr>
          <w:b/>
          <w:bCs/>
          <w:lang w:val="it-IT"/>
        </w:rPr>
        <w:t>Stoccarda, 11/06/2026.</w:t>
      </w:r>
      <w:r>
        <w:rPr>
          <w:lang w:val="it-IT"/>
        </w:rPr>
        <w:t xml:space="preserve"> </w:t>
      </w:r>
      <w:r>
        <w:rPr>
          <w:b/>
          <w:bCs/>
          <w:lang w:val="it-IT"/>
        </w:rPr>
        <w:t>Dopo tre riuscitissime giornate di fiera, la PCIM Expo &amp; Conference 2026 si è conclusa confermando nuovamente il suo ruolo come hotspot internazionale dell’elettronica di potenza. Dal 9 all’11 giugno la fiera ha riunito la comunità mondiale e ha fornito chiari impulsi per il futuro del settore. Particolare attenzione è stata rivolta all’intelligenza artificiale, che per l’elettronica di potenza significa al contempo strumento di sviluppo e motore di crescita.</w:t>
      </w:r>
    </w:p>
    <w:p w14:paraId="448EE980" w14:textId="4FC3398A" w:rsidR="005F1871" w:rsidRPr="00454F25" w:rsidRDefault="005F1871" w:rsidP="005F1871">
      <w:pPr>
        <w:spacing w:after="160" w:line="259" w:lineRule="auto"/>
        <w:rPr>
          <w:lang w:val="it-IT"/>
        </w:rPr>
      </w:pPr>
      <w:r w:rsidRPr="002F3B7F">
        <w:rPr>
          <w:lang w:val="it-IT"/>
        </w:rPr>
        <w:t xml:space="preserve">Con 650 espositori provenienti da 27 </w:t>
      </w:r>
      <w:r w:rsidR="008A3C07" w:rsidRPr="002F3B7F">
        <w:rPr>
          <w:lang w:val="it-IT"/>
        </w:rPr>
        <w:t>p</w:t>
      </w:r>
      <w:r w:rsidRPr="002F3B7F">
        <w:rPr>
          <w:lang w:val="it-IT"/>
        </w:rPr>
        <w:t>aesi, più di 120 nuovi espositori e una percentuale internazionale che ha superato la soglia del 60 percento,</w:t>
      </w:r>
      <w:r>
        <w:rPr>
          <w:lang w:val="it-IT"/>
        </w:rPr>
        <w:t xml:space="preserve"> la PCIM ha nuovamente messo alla prova la sua funzione di punto d’incontro dinamico del settore lungo l’intera catena di fornitura.</w:t>
      </w:r>
    </w:p>
    <w:p w14:paraId="1A2935DC" w14:textId="3A03FBFC" w:rsidR="00B5304F" w:rsidRDefault="00B5304F" w:rsidP="00DF1982">
      <w:pPr>
        <w:spacing w:after="160" w:line="259" w:lineRule="auto"/>
        <w:rPr>
          <w:lang w:val="it-IT"/>
        </w:rPr>
      </w:pPr>
      <w:r w:rsidRPr="002F3B7F">
        <w:rPr>
          <w:lang w:val="it-IT"/>
        </w:rPr>
        <w:t>“Per noi la PCIM Expo è una delle piattaforme più importanti a livello mondiale, in quanto come nessun’altra fiera è interamente dedicata all’elettronica di potenza. Questo approccio tematico mirato consente uno scambio di opinioni di alto livello tra esperti e un approfondimento delle questioni attuali che interessano il settore. La profondità dei contenuti e l’eccellenza tecnica che ne derivano rendono la PCIM un evento eccezionale e indispensabile per noi", afferma Jörg Schulze, Director, Fraunhofer IISB.</w:t>
      </w:r>
      <w:r>
        <w:rPr>
          <w:lang w:val="it-IT"/>
        </w:rPr>
        <w:t xml:space="preserve"> </w:t>
      </w:r>
    </w:p>
    <w:p w14:paraId="1F5FC160" w14:textId="5CA446D1" w:rsidR="00F303AD" w:rsidRPr="002F3B7F" w:rsidRDefault="00DF1982" w:rsidP="00DF1982">
      <w:pPr>
        <w:spacing w:after="160" w:line="259" w:lineRule="auto"/>
        <w:rPr>
          <w:lang w:val="it-IT"/>
        </w:rPr>
      </w:pPr>
      <w:r w:rsidRPr="002F3B7F">
        <w:rPr>
          <w:lang w:val="it-IT"/>
        </w:rPr>
        <w:t xml:space="preserve">E </w:t>
      </w:r>
      <w:r w:rsidR="00B5304F" w:rsidRPr="002F3B7F">
        <w:rPr>
          <w:lang w:val="it-IT"/>
        </w:rPr>
        <w:t xml:space="preserve">James Willford, Head of Business Development la Semikron Danfoss </w:t>
      </w:r>
      <w:r w:rsidRPr="002F3B7F">
        <w:rPr>
          <w:lang w:val="it-IT"/>
        </w:rPr>
        <w:t>ha aggiunto</w:t>
      </w:r>
      <w:r w:rsidR="00B5304F" w:rsidRPr="002F3B7F">
        <w:rPr>
          <w:lang w:val="it-IT"/>
        </w:rPr>
        <w:t>“La PCIM è il sinonimo dell’elettronica di potenza! Per la nostra azienda è semplicemente l'evento più importante al mondo. Arriverei addirittura a dire che questa fiera determina il futuro dell’elettronica di potenza, in quanto fornisce agli ingegneri e ai dirigenti di oggi gli elementi fondamentali che daranno vita ai sistemi di elettronica di potenza di domani.</w:t>
      </w:r>
      <w:r w:rsidRPr="002F3B7F">
        <w:rPr>
          <w:lang w:val="it-IT"/>
        </w:rPr>
        <w:t>“</w:t>
      </w:r>
    </w:p>
    <w:p w14:paraId="7D8FC340" w14:textId="428CA5D6" w:rsidR="00DF1982" w:rsidRPr="00454F25" w:rsidRDefault="00DF1982" w:rsidP="00F303AD">
      <w:pPr>
        <w:spacing w:after="160" w:line="259" w:lineRule="auto"/>
        <w:rPr>
          <w:lang w:val="it-IT"/>
        </w:rPr>
      </w:pPr>
      <w:r>
        <w:rPr>
          <w:lang w:val="it-IT"/>
        </w:rPr>
        <w:t xml:space="preserve">Anche l’organizzatrice, la Mesago Messe Frankfurt, trae un bilancio positivo: </w:t>
      </w:r>
    </w:p>
    <w:p w14:paraId="26D4A7A9" w14:textId="76E83E1E" w:rsidR="00F167E3" w:rsidRPr="00454F25" w:rsidRDefault="00F167E3" w:rsidP="00F167E3">
      <w:pPr>
        <w:spacing w:after="160" w:line="259" w:lineRule="auto"/>
        <w:rPr>
          <w:lang w:val="it-IT"/>
        </w:rPr>
      </w:pPr>
      <w:r w:rsidRPr="00DC3CD5">
        <w:rPr>
          <w:lang w:val="it-IT"/>
        </w:rPr>
        <w:t>“La PCIM 2026 ha sottolineato ancora una volta quanto il settore dell’elettronica sia vivo e orientato all’innovazione. I nuovi formati e i contenuti principali, in particolare concernenti l’IA e i centri di elaborazione dati, hanno riscosso un grande successo. Questo ci stimola a continuare a sviluppare costantemente la PCIM, badando a non perdere mai di vista le necessità concrete del settore”, ha spiegato Lisette Hausser, Vice-presidente della PCIM Expo &amp; Conference.</w:t>
      </w:r>
    </w:p>
    <w:p w14:paraId="1F803712" w14:textId="102E9AF6" w:rsidR="00FC6B06" w:rsidRPr="00454F25" w:rsidRDefault="00FC6B06" w:rsidP="00FC6B06">
      <w:pPr>
        <w:pStyle w:val="berschrift3"/>
        <w:rPr>
          <w:bCs/>
          <w:lang w:val="it-IT"/>
        </w:rPr>
      </w:pPr>
      <w:r>
        <w:rPr>
          <w:bCs/>
          <w:lang w:val="it-IT"/>
        </w:rPr>
        <w:t>Programma record: la PCIM Conference ha posto nuovi parametri:</w:t>
      </w:r>
    </w:p>
    <w:p w14:paraId="2A2799D5" w14:textId="31B7383E" w:rsidR="005F60DA" w:rsidRPr="00454F25" w:rsidRDefault="00927DD2" w:rsidP="00F25361">
      <w:pPr>
        <w:spacing w:after="160" w:line="259" w:lineRule="auto"/>
        <w:rPr>
          <w:lang w:val="it-IT"/>
        </w:rPr>
      </w:pPr>
      <w:r>
        <w:rPr>
          <w:lang w:val="it-IT"/>
        </w:rPr>
        <w:t xml:space="preserve">Con il numero di </w:t>
      </w:r>
      <w:r w:rsidRPr="002F3B7F">
        <w:rPr>
          <w:lang w:val="it-IT"/>
        </w:rPr>
        <w:t xml:space="preserve">500 conferenze e presentazioni con poster riguardo ai temi più recenti della ricerca, </w:t>
      </w:r>
      <w:r w:rsidR="002F3B7F" w:rsidRPr="002F3B7F">
        <w:rPr>
          <w:lang w:val="it-IT"/>
        </w:rPr>
        <w:t>960</w:t>
      </w:r>
      <w:r w:rsidRPr="002F3B7F">
        <w:rPr>
          <w:lang w:val="it-IT"/>
        </w:rPr>
        <w:t xml:space="preserve"> partecipanti</w:t>
      </w:r>
      <w:r w:rsidR="002F3B7F">
        <w:rPr>
          <w:lang w:val="it-IT"/>
        </w:rPr>
        <w:t xml:space="preserve"> </w:t>
      </w:r>
      <w:r>
        <w:rPr>
          <w:lang w:val="it-IT"/>
        </w:rPr>
        <w:t xml:space="preserve">hanno avuto modo di approfondire le loro conoscenze nel campo dell'elettronica di potenza. Anche qui l’intelligenza artificiale è stato uno dei temi in primo piano, tra l’altro nel discorso di apertura “AI Meets Power Electronics: Are we there </w:t>
      </w:r>
      <w:r>
        <w:rPr>
          <w:lang w:val="it-IT"/>
        </w:rPr>
        <w:lastRenderedPageBreak/>
        <w:t xml:space="preserve">yet?“ nonché nelle sessioni speciali dedicate alle applicazioni IA e alle tecnologie per i centri di elaborazione dati. </w:t>
      </w:r>
    </w:p>
    <w:p w14:paraId="6500EF3B" w14:textId="1C2E0222" w:rsidR="00927DD2" w:rsidRPr="00454F25" w:rsidRDefault="00F25361" w:rsidP="00F25361">
      <w:pPr>
        <w:spacing w:after="160" w:line="259" w:lineRule="auto"/>
        <w:rPr>
          <w:lang w:val="it-IT"/>
        </w:rPr>
      </w:pPr>
      <w:r>
        <w:rPr>
          <w:rFonts w:ascii="Arial" w:hAnsi="Arial"/>
          <w:lang w:val="it-IT"/>
        </w:rPr>
        <w:t xml:space="preserve">Con numerose pubblicazioni inedite provenienti dal mondo dell'industria e della scienza, la PCIM Conference si è affermata come piattaforma fondamentale per il trasferimento di conoscenze all'interno del settore. </w:t>
      </w:r>
      <w:bookmarkStart w:id="2" w:name="_Hlk229468007"/>
      <w:r>
        <w:rPr>
          <w:lang w:val="it-IT"/>
        </w:rPr>
        <w:t>Già in precedenza all’evento i seminari PCIM hanno fornito conoscenze specialistiche orientate alla pratica che coprono tutto lo spettro tecnologico</w:t>
      </w:r>
      <w:bookmarkEnd w:id="2"/>
      <w:r>
        <w:rPr>
          <w:lang w:val="it-IT"/>
        </w:rPr>
        <w:t>:</w:t>
      </w:r>
    </w:p>
    <w:p w14:paraId="50B717C9" w14:textId="26443782" w:rsidR="00CE4774" w:rsidRPr="002F3B7F" w:rsidRDefault="00CE4774" w:rsidP="00CE4774">
      <w:pPr>
        <w:spacing w:after="160"/>
        <w:rPr>
          <w:lang w:val="it-IT"/>
        </w:rPr>
      </w:pPr>
      <w:r w:rsidRPr="002F3B7F">
        <w:rPr>
          <w:lang w:val="it-IT"/>
        </w:rPr>
        <w:t>“La conferenza PCIM offre una panoramica unica su come i diversi settori dell'elettronica di potenza interagiscono tra loro. È una piattaforma eccellente per presentare idee, ricevere feedback preziosi e acquisire informazioni sugli ultimi sviluppi nel campo della ricerca e dell'industria. Questo la rende, a mio avviso, la principale conferenza europea al crocevia tra scienza e industria”, commenta Matt</w:t>
      </w:r>
      <w:r w:rsidR="00F83039" w:rsidRPr="002F3B7F">
        <w:rPr>
          <w:lang w:val="it-IT"/>
        </w:rPr>
        <w:t>hew</w:t>
      </w:r>
      <w:r w:rsidRPr="002F3B7F">
        <w:rPr>
          <w:lang w:val="it-IT"/>
        </w:rPr>
        <w:t xml:space="preserve"> Appleby, Best Paper Award Winner e relatore, University of Bristol.</w:t>
      </w:r>
    </w:p>
    <w:p w14:paraId="40370540" w14:textId="4B614A10" w:rsidR="00F25361" w:rsidRPr="00B5304F" w:rsidRDefault="00F25361" w:rsidP="00CE4774">
      <w:pPr>
        <w:spacing w:after="160" w:line="259" w:lineRule="auto"/>
        <w:rPr>
          <w:lang w:val="it-IT"/>
        </w:rPr>
      </w:pPr>
      <w:r w:rsidRPr="00B5304F">
        <w:rPr>
          <w:lang w:val="it-IT"/>
        </w:rPr>
        <w:t xml:space="preserve">Anche gli spettatori si sono mostrati convinti: </w:t>
      </w:r>
    </w:p>
    <w:p w14:paraId="0F0F8584" w14:textId="1188FBD6" w:rsidR="00DF1982" w:rsidRPr="00454F25" w:rsidRDefault="00DF1982" w:rsidP="0040130E">
      <w:pPr>
        <w:spacing w:after="160" w:line="259" w:lineRule="auto"/>
        <w:rPr>
          <w:lang w:val="it-IT"/>
        </w:rPr>
      </w:pPr>
      <w:r w:rsidRPr="002F3B7F">
        <w:rPr>
          <w:lang w:val="it-IT"/>
        </w:rPr>
        <w:t xml:space="preserve">“Ciò che ho particolarmente apprezzato sono state le conferenze orientate alla pratica. Molti dei contenuti possono esere trasposti direttamente alle sfide attuali che mi trovo ad affrontare ogni giorno sul lavoro”, ha fatto presente </w:t>
      </w:r>
      <w:r w:rsidR="00496C90" w:rsidRPr="002F3B7F">
        <w:rPr>
          <w:lang w:val="it-IT"/>
        </w:rPr>
        <w:t xml:space="preserve">Dr. </w:t>
      </w:r>
      <w:r w:rsidR="00E51F55" w:rsidRPr="002F3B7F">
        <w:rPr>
          <w:lang w:val="it-IT"/>
        </w:rPr>
        <w:t>Sinan Zengin</w:t>
      </w:r>
      <w:r w:rsidRPr="002F3B7F">
        <w:rPr>
          <w:lang w:val="it-IT"/>
        </w:rPr>
        <w:t xml:space="preserve">, </w:t>
      </w:r>
      <w:r w:rsidR="00E51F55" w:rsidRPr="002F3B7F">
        <w:rPr>
          <w:lang w:val="it-IT"/>
        </w:rPr>
        <w:t>partecipanti alla conferenza</w:t>
      </w:r>
      <w:r w:rsidRPr="002F3B7F">
        <w:rPr>
          <w:lang w:val="it-IT"/>
        </w:rPr>
        <w:t xml:space="preserve">, </w:t>
      </w:r>
      <w:r w:rsidR="00E51F55" w:rsidRPr="002F3B7F">
        <w:rPr>
          <w:lang w:val="it-IT"/>
        </w:rPr>
        <w:t>GE Grid GmbH</w:t>
      </w:r>
      <w:r w:rsidRPr="002F3B7F">
        <w:rPr>
          <w:lang w:val="it-IT"/>
        </w:rPr>
        <w:t>.</w:t>
      </w:r>
    </w:p>
    <w:p w14:paraId="20E170D1" w14:textId="1E9CBCAD" w:rsidR="00FC6B06" w:rsidRPr="00454F25" w:rsidRDefault="00FC6B06" w:rsidP="00FC6B06">
      <w:pPr>
        <w:pStyle w:val="berschrift3"/>
        <w:rPr>
          <w:lang w:val="it-IT"/>
        </w:rPr>
      </w:pPr>
      <w:r>
        <w:rPr>
          <w:bCs/>
          <w:lang w:val="it-IT"/>
        </w:rPr>
        <w:t>Una prima di successo: il nuovo palco ha entusiasmato il pubblico</w:t>
      </w:r>
    </w:p>
    <w:p w14:paraId="6B8F41BB" w14:textId="385B09E1" w:rsidR="0040130E" w:rsidRPr="00454F25" w:rsidRDefault="00D0633A" w:rsidP="0040130E">
      <w:pPr>
        <w:spacing w:after="160" w:line="259" w:lineRule="auto"/>
        <w:rPr>
          <w:lang w:val="it-IT"/>
        </w:rPr>
      </w:pPr>
      <w:r>
        <w:rPr>
          <w:lang w:val="it-IT"/>
        </w:rPr>
        <w:t>Al programma di conferenze è stata aggiunta la nuova area denominata AI &amp; Data Centers Stage, che va a integrare l’offerta già esistente costituita dai palchi Exhibitor, Technology ed E-Mobility &amp; Energy Storage. Con ciò vengono messi apposittamente in primo piano due degli sviluppi attualmente più significativi dell’elettronica di potenza.</w:t>
      </w:r>
    </w:p>
    <w:p w14:paraId="0846E5EE" w14:textId="799532EE" w:rsidR="0040130E" w:rsidRPr="00454F25" w:rsidRDefault="0040130E" w:rsidP="0040130E">
      <w:pPr>
        <w:spacing w:after="160" w:line="259" w:lineRule="auto"/>
        <w:rPr>
          <w:lang w:val="it-IT"/>
        </w:rPr>
      </w:pPr>
      <w:r w:rsidRPr="002F3B7F">
        <w:rPr>
          <w:lang w:val="it-IT"/>
        </w:rPr>
        <w:t xml:space="preserve">“La nuova area AI &amp; Data Centers Stage è stata per me uno dei clou dell’edizione della PCIM di quest’anno. Essa ha mostrato in maniera molto chiara quanto l'intelligenza artificiale e l'elettronica di potenza stiano diventando sempre più interconnesse e quali applicazioni concrete siano possibili già oggi”, ha sottolineato </w:t>
      </w:r>
      <w:r w:rsidR="006B217D" w:rsidRPr="002F3B7F">
        <w:rPr>
          <w:lang w:val="it-IT"/>
        </w:rPr>
        <w:t>Keinosuke Muraji</w:t>
      </w:r>
      <w:r w:rsidRPr="002F3B7F">
        <w:rPr>
          <w:lang w:val="it-IT"/>
        </w:rPr>
        <w:t xml:space="preserve">, </w:t>
      </w:r>
      <w:r w:rsidR="006B217D" w:rsidRPr="002F3B7F">
        <w:rPr>
          <w:lang w:val="it-IT"/>
        </w:rPr>
        <w:t>ROHM Semiconductor.</w:t>
      </w:r>
    </w:p>
    <w:p w14:paraId="2DF4DC46" w14:textId="0E900E62" w:rsidR="00CA1D87" w:rsidRPr="00454F25" w:rsidRDefault="001C34F6" w:rsidP="00CA1D87">
      <w:pPr>
        <w:spacing w:after="160" w:line="259" w:lineRule="auto"/>
        <w:rPr>
          <w:lang w:val="it-IT"/>
        </w:rPr>
      </w:pPr>
      <w:r>
        <w:rPr>
          <w:lang w:val="it-IT"/>
        </w:rPr>
        <w:t>Tutti i palchi hanno offerto agli interessati un vasto spettro di conferenze specialistiche e formati di discussione. Qui sono stati mostrati, in modo orientato alla pratica, progressi tecnologici attuali, approcci risolutivi ed esempi concreti di applicazione. Con i loro diversi temi chiave, i singoli palchi hanno fornito una panoramica strutturata degli sviluppi fondamentali del settore.</w:t>
      </w:r>
    </w:p>
    <w:p w14:paraId="3B1BB510" w14:textId="05F269F1" w:rsidR="00594B54" w:rsidRPr="00454F25" w:rsidRDefault="00F47E83" w:rsidP="005F60DA">
      <w:pPr>
        <w:pStyle w:val="berschrift3"/>
        <w:rPr>
          <w:bCs/>
          <w:lang w:val="it-IT"/>
        </w:rPr>
      </w:pPr>
      <w:r>
        <w:rPr>
          <w:bCs/>
          <w:lang w:val="it-IT"/>
        </w:rPr>
        <w:t>Prospettive future</w:t>
      </w:r>
    </w:p>
    <w:p w14:paraId="5AA5F9DE" w14:textId="00A0B5FC" w:rsidR="00E752F9" w:rsidRPr="00454F25" w:rsidRDefault="008F3908" w:rsidP="00E752F9">
      <w:pPr>
        <w:pStyle w:val="Continuoustext"/>
        <w:rPr>
          <w:lang w:val="it-IT"/>
        </w:rPr>
      </w:pPr>
      <w:r>
        <w:rPr>
          <w:lang w:val="it-IT"/>
        </w:rPr>
        <w:t xml:space="preserve">Un’analisi dettagliata della manifestazione con cifre, dati e fatti rilevanti sarà a disposizione presumibilmente a luglio. </w:t>
      </w:r>
    </w:p>
    <w:p w14:paraId="595FD123" w14:textId="77777777" w:rsidR="00F47E83" w:rsidRPr="00454F25" w:rsidRDefault="00F47E83" w:rsidP="005F60DA">
      <w:pPr>
        <w:pStyle w:val="berschrift3"/>
        <w:rPr>
          <w:bCs/>
          <w:lang w:val="it-IT"/>
        </w:rPr>
      </w:pPr>
      <w:r>
        <w:rPr>
          <w:bCs/>
          <w:lang w:val="it-IT"/>
        </w:rPr>
        <w:t>365 giorni di PCIM: scambio di conoscenze e networking per tutto l’anno</w:t>
      </w:r>
    </w:p>
    <w:p w14:paraId="576F433D" w14:textId="6CF69B75" w:rsidR="003C504C" w:rsidRPr="00454F25" w:rsidRDefault="00F47E83" w:rsidP="00E752F9">
      <w:pPr>
        <w:pStyle w:val="Continuoustext"/>
        <w:rPr>
          <w:lang w:val="it-IT"/>
        </w:rPr>
      </w:pPr>
      <w:r>
        <w:rPr>
          <w:lang w:val="it-IT"/>
        </w:rPr>
        <w:t xml:space="preserve">Con la PCIM – Hub for Power Electronics lo scambio tra esperti viene proseguito per tutto l’anno, anche dopo il termine della manifestazione. La piattaforma riunisce formati digitali e opportunità di networking, offrendo alla comunità internazionale un accesso costante alle ultime tendenze, tecnologie e soluzioni. Formati come la rivista PCIM Magazine, gli PCIM After Work Events e la PCIM News Platform rafforzano il dialogo globale e incentivano le innovazioni all’interno del settore. Ulteriori informazioni sulla PCIM – Hub for Power Electronics sono disponibili </w:t>
      </w:r>
      <w:hyperlink r:id="rId7" w:history="1">
        <w:r>
          <w:rPr>
            <w:rStyle w:val="Hyperlink"/>
            <w:lang w:val="it-IT"/>
          </w:rPr>
          <w:t>online</w:t>
        </w:r>
      </w:hyperlink>
      <w:r>
        <w:rPr>
          <w:lang w:val="it-IT"/>
        </w:rPr>
        <w:t>.</w:t>
      </w:r>
    </w:p>
    <w:p w14:paraId="59589113" w14:textId="77777777" w:rsidR="003D243B" w:rsidRPr="00454F25" w:rsidRDefault="003D243B" w:rsidP="00E752F9">
      <w:pPr>
        <w:pStyle w:val="Continuoustext"/>
        <w:rPr>
          <w:lang w:val="it-IT"/>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Pr>
                <w:noProof/>
                <w:lang w:val="it-IT"/>
              </w:rPr>
              <w:drawing>
                <wp:inline distT="0" distB="0" distL="0" distR="0" wp14:anchorId="296ECBF8" wp14:editId="1E833F2F">
                  <wp:extent cx="3187314"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314"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pPr>
            <w:r>
              <w:rPr>
                <w:lang w:val="it-IT"/>
              </w:rPr>
              <w:t xml:space="preserve">Copyright: Mesago Messe Frankfurt GmbH / Arturo Rivas Gonzalez </w:t>
            </w:r>
          </w:p>
        </w:tc>
      </w:tr>
    </w:tbl>
    <w:p w14:paraId="00BED6BE" w14:textId="77777777" w:rsidR="00EA4BF4" w:rsidRDefault="00EA4BF4" w:rsidP="0056361A">
      <w:pPr>
        <w:pStyle w:val="Continuoustext"/>
        <w:ind w:left="0"/>
      </w:pPr>
    </w:p>
    <w:p w14:paraId="0A154984" w14:textId="35C25CF8" w:rsidR="007B2F67" w:rsidRDefault="007C62B4" w:rsidP="00A15BC8">
      <w:pPr>
        <w:pStyle w:val="Continuoustext"/>
      </w:pPr>
      <w:r>
        <w:rPr>
          <w:lang w:val="it-IT"/>
        </w:rPr>
        <w:t xml:space="preserve">PCIM </w:t>
      </w:r>
    </w:p>
    <w:p w14:paraId="6DB1F869" w14:textId="7489B946" w:rsidR="00A15BC8" w:rsidRPr="00454F25" w:rsidRDefault="00281D02" w:rsidP="00A15BC8">
      <w:pPr>
        <w:pStyle w:val="Continuoustext"/>
        <w:rPr>
          <w:lang w:val="it-IT"/>
        </w:rPr>
      </w:pPr>
      <w:r>
        <w:rPr>
          <w:lang w:val="it-IT"/>
        </w:rPr>
        <w:t>Fiera specialistica e conferenza internazionale per l'elettronica di potenza, la tecnologia degli azionamenti intelligenti, le energie rinnovabili e la gestione energetica</w:t>
      </w:r>
    </w:p>
    <w:p w14:paraId="5F93BB78" w14:textId="3C01A456" w:rsidR="00C56C0A" w:rsidRPr="00454F25" w:rsidRDefault="007B2F67" w:rsidP="00673621">
      <w:pPr>
        <w:pStyle w:val="Continuoustext"/>
        <w:rPr>
          <w:lang w:val="it-IT"/>
        </w:rPr>
      </w:pPr>
      <w:r>
        <w:rPr>
          <w:lang w:val="it-IT"/>
        </w:rPr>
        <w:t>La PCIM avrà luogo dal</w:t>
      </w:r>
      <w:r w:rsidR="00FA381A">
        <w:rPr>
          <w:lang w:val="it-IT"/>
        </w:rPr>
        <w:t xml:space="preserve"> </w:t>
      </w:r>
      <w:r>
        <w:rPr>
          <w:szCs w:val="22"/>
          <w:lang w:val="it-IT"/>
        </w:rPr>
        <w:t>11 al 13 maggio 2027.</w:t>
      </w:r>
    </w:p>
    <w:p w14:paraId="0A9F4FEA" w14:textId="712D6DF1" w:rsidR="00C56C0A" w:rsidRPr="00454F25" w:rsidRDefault="0032688C" w:rsidP="002757C9">
      <w:pPr>
        <w:pStyle w:val="berschrift4"/>
        <w:rPr>
          <w:lang w:val="it-IT"/>
        </w:rPr>
      </w:pPr>
      <w:bookmarkStart w:id="3" w:name="Presseueberschrift"/>
      <w:bookmarkStart w:id="4" w:name="hinweisueberschrift"/>
      <w:bookmarkEnd w:id="3"/>
      <w:bookmarkEnd w:id="4"/>
      <w:r>
        <w:rPr>
          <w:rFonts w:ascii="Arial" w:hAnsi="Arial"/>
          <w:bCs/>
          <w:iCs w:val="0"/>
          <w:color w:val="auto"/>
          <w:lang w:val="it-IT"/>
        </w:rPr>
        <w:t>Comunicato stampa e materiale fotografico</w:t>
      </w:r>
      <w:r>
        <w:rPr>
          <w:bCs/>
          <w:iCs w:val="0"/>
          <w:lang w:val="it-IT"/>
        </w:rPr>
        <w:t>:</w:t>
      </w:r>
    </w:p>
    <w:p w14:paraId="4C34A024" w14:textId="5D4473C6" w:rsidR="007C62B4" w:rsidRPr="00454F25" w:rsidRDefault="0007444F" w:rsidP="003F716F">
      <w:pPr>
        <w:pStyle w:val="Continuoustext"/>
        <w:rPr>
          <w:lang w:val="it-IT"/>
        </w:rPr>
      </w:pPr>
      <w:hyperlink r:id="rId9" w:history="1">
        <w:r>
          <w:rPr>
            <w:rStyle w:val="Hyperlink"/>
            <w:lang w:val="it-IT"/>
          </w:rPr>
          <w:t xml:space="preserve">Press - PCIM </w:t>
        </w:r>
      </w:hyperlink>
    </w:p>
    <w:p w14:paraId="78A8F9D4" w14:textId="3F6D6D6E" w:rsidR="00C56C0A" w:rsidRPr="00454F25" w:rsidRDefault="0032688C" w:rsidP="002757C9">
      <w:pPr>
        <w:pStyle w:val="berschrift4"/>
        <w:rPr>
          <w:lang w:val="it-IT"/>
        </w:rPr>
      </w:pPr>
      <w:bookmarkStart w:id="5" w:name="Netzueberschrift"/>
      <w:bookmarkEnd w:id="5"/>
      <w:r>
        <w:rPr>
          <w:rFonts w:ascii="Arial" w:hAnsi="Arial"/>
          <w:bCs/>
          <w:iCs w:val="0"/>
          <w:color w:val="000000"/>
          <w:lang w:val="it-IT"/>
        </w:rPr>
        <w:t>Link ai siti web:</w:t>
      </w:r>
      <w:r>
        <w:rPr>
          <w:bCs/>
          <w:iCs w:val="0"/>
          <w:lang w:val="it-IT"/>
        </w:rPr>
        <w:t>:</w:t>
      </w:r>
    </w:p>
    <w:bookmarkStart w:id="6" w:name="Netz"/>
    <w:bookmarkEnd w:id="6"/>
    <w:p w14:paraId="2D8BE291" w14:textId="69E0B09D" w:rsidR="0007444F" w:rsidRPr="00BF74C1" w:rsidRDefault="000C380F" w:rsidP="0007444F">
      <w:pPr>
        <w:pStyle w:val="Continuoustext"/>
        <w:rPr>
          <w:lang w:val="it-IT"/>
        </w:rPr>
      </w:pPr>
      <w:r>
        <w:rPr>
          <w:lang w:val="en-US"/>
        </w:rPr>
        <w:fldChar w:fldCharType="begin"/>
      </w:r>
      <w:r>
        <w:rPr>
          <w:lang w:val="en-US"/>
        </w:rPr>
        <w:instrText>HYPERLINK "https://pcim.mesago.com/nuernberg/en.html"</w:instrText>
      </w:r>
      <w:r>
        <w:rPr>
          <w:lang w:val="en-US"/>
        </w:rPr>
      </w:r>
      <w:r>
        <w:rPr>
          <w:lang w:val="en-US"/>
        </w:rPr>
        <w:fldChar w:fldCharType="separate"/>
      </w:r>
      <w:r>
        <w:rPr>
          <w:rStyle w:val="Hyperlink"/>
          <w:lang w:val="en-US"/>
        </w:rPr>
        <w:t>PCIM – the event for power electronics</w:t>
      </w:r>
      <w:r>
        <w:rPr>
          <w:lang w:val="en-US"/>
        </w:rPr>
        <w:fldChar w:fldCharType="end"/>
      </w:r>
      <w:r>
        <w:rPr>
          <w:lang w:val="en-US"/>
        </w:rPr>
        <w:t xml:space="preserve">                                          </w:t>
      </w:r>
      <w:r w:rsidR="007C62B4">
        <w:rPr>
          <w:color w:val="auto"/>
          <w:lang w:val="it-IT"/>
        </w:rPr>
        <w:br/>
      </w:r>
      <w:hyperlink r:id="rId10" w:history="1">
        <w:r w:rsidR="0007444F">
          <w:rPr>
            <w:rStyle w:val="Hyperlink"/>
            <w:lang w:val="it-IT"/>
          </w:rPr>
          <w:t>https://www.facebook.com/pcim</w:t>
        </w:r>
      </w:hyperlink>
      <w:r w:rsidR="007C62B4">
        <w:rPr>
          <w:color w:val="auto"/>
          <w:lang w:val="it-IT"/>
        </w:rPr>
        <w:t>/</w:t>
      </w:r>
      <w:r w:rsidR="007C62B4">
        <w:rPr>
          <w:color w:val="auto"/>
          <w:lang w:val="it-IT"/>
        </w:rPr>
        <w:br/>
      </w:r>
      <w:hyperlink r:id="rId11" w:history="1">
        <w:r w:rsidR="0007444F">
          <w:rPr>
            <w:rStyle w:val="Hyperlink"/>
            <w:lang w:val="it-IT"/>
          </w:rPr>
          <w:t>https://www.linkedin.com/showcase/pcim/</w:t>
        </w:r>
      </w:hyperlink>
    </w:p>
    <w:p w14:paraId="6A7FB315" w14:textId="77777777" w:rsidR="0007444F" w:rsidRDefault="0007444F" w:rsidP="0007444F">
      <w:pPr>
        <w:pStyle w:val="Continuoustext"/>
        <w:rPr>
          <w:lang w:val="it-IT"/>
        </w:rPr>
      </w:pPr>
    </w:p>
    <w:p w14:paraId="3E12B127" w14:textId="77777777" w:rsidR="0007444F" w:rsidRDefault="0007444F" w:rsidP="0007444F">
      <w:pPr>
        <w:pStyle w:val="Continuoustext"/>
        <w:rPr>
          <w:lang w:val="it-IT"/>
        </w:rPr>
      </w:pPr>
    </w:p>
    <w:p w14:paraId="4EB20C01" w14:textId="77777777" w:rsidR="0007444F" w:rsidRDefault="0007444F" w:rsidP="0007444F">
      <w:pPr>
        <w:pStyle w:val="Continuoustext"/>
        <w:rPr>
          <w:lang w:val="it-IT"/>
        </w:rPr>
      </w:pPr>
    </w:p>
    <w:p w14:paraId="5391A90D" w14:textId="77777777" w:rsidR="00E80FED" w:rsidRDefault="00E80FED" w:rsidP="0007444F">
      <w:pPr>
        <w:pStyle w:val="Continuoustext"/>
        <w:rPr>
          <w:lang w:val="it-IT"/>
        </w:rPr>
      </w:pPr>
    </w:p>
    <w:p w14:paraId="61BEDE08" w14:textId="77777777" w:rsidR="00E80FED" w:rsidRDefault="00E80FED" w:rsidP="0007444F">
      <w:pPr>
        <w:pStyle w:val="Continuoustext"/>
        <w:rPr>
          <w:lang w:val="it-IT"/>
        </w:rPr>
      </w:pPr>
    </w:p>
    <w:p w14:paraId="0C4A1604" w14:textId="77777777" w:rsidR="0007444F" w:rsidRDefault="0007444F" w:rsidP="0007444F">
      <w:pPr>
        <w:pStyle w:val="Continuoustext"/>
        <w:rPr>
          <w:lang w:val="it-IT"/>
        </w:rPr>
      </w:pPr>
    </w:p>
    <w:p w14:paraId="2BA21388" w14:textId="77777777" w:rsidR="0007444F" w:rsidRPr="00BF74C1" w:rsidRDefault="0007444F" w:rsidP="0007444F">
      <w:pPr>
        <w:pStyle w:val="Continuoustext"/>
        <w:rPr>
          <w:lang w:val="it-IT"/>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7444F" w:rsidRPr="00BF74C1" w14:paraId="472F41D8" w14:textId="77777777" w:rsidTr="007A3A43">
        <w:tc>
          <w:tcPr>
            <w:tcW w:w="5000" w:type="pct"/>
            <w:tcMar>
              <w:top w:w="0" w:type="dxa"/>
              <w:left w:w="142" w:type="dxa"/>
              <w:bottom w:w="0" w:type="dxa"/>
              <w:right w:w="0" w:type="dxa"/>
            </w:tcMar>
            <w:hideMark/>
          </w:tcPr>
          <w:p w14:paraId="400627BD" w14:textId="77777777" w:rsidR="0007444F" w:rsidRPr="00BF74C1" w:rsidRDefault="0007444F" w:rsidP="007A3A43">
            <w:pPr>
              <w:pStyle w:val="Continuoustext"/>
              <w:rPr>
                <w:b/>
                <w:iCs/>
                <w:lang w:val="it-IT"/>
              </w:rPr>
            </w:pPr>
            <w:r w:rsidRPr="00BF74C1">
              <w:rPr>
                <w:noProof/>
                <w:lang w:val="en-US"/>
              </w:rPr>
              <w:lastRenderedPageBreak/>
              <w:drawing>
                <wp:anchor distT="0" distB="0" distL="114300" distR="114300" simplePos="0" relativeHeight="251660288" behindDoc="0" locked="0" layoutInCell="1" allowOverlap="1" wp14:anchorId="13367188" wp14:editId="2AAE349E">
                  <wp:simplePos x="0" y="0"/>
                  <wp:positionH relativeFrom="column">
                    <wp:posOffset>13335</wp:posOffset>
                  </wp:positionH>
                  <wp:positionV relativeFrom="paragraph">
                    <wp:posOffset>46355</wp:posOffset>
                  </wp:positionV>
                  <wp:extent cx="1438275" cy="466725"/>
                  <wp:effectExtent l="0" t="0" r="9525" b="9525"/>
                  <wp:wrapTopAndBottom/>
                  <wp:docPr id="967034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07444F" w:rsidRPr="00F3564F" w14:paraId="7E9C1CA1" w14:textId="77777777" w:rsidTr="007A3A43">
        <w:tc>
          <w:tcPr>
            <w:tcW w:w="5000" w:type="pct"/>
            <w:hideMark/>
          </w:tcPr>
          <w:p w14:paraId="20D6930E" w14:textId="77777777" w:rsidR="0007444F" w:rsidRDefault="0007444F" w:rsidP="00033163">
            <w:pPr>
              <w:pStyle w:val="Continuoustext"/>
              <w:ind w:left="0"/>
              <w:rPr>
                <w:b/>
                <w:bCs/>
                <w:lang w:val="it-IT"/>
              </w:rPr>
            </w:pPr>
          </w:p>
          <w:p w14:paraId="7AFDE08B" w14:textId="3F46F94B" w:rsidR="0007444F" w:rsidRPr="00BF74C1" w:rsidRDefault="0007444F" w:rsidP="0007444F">
            <w:pPr>
              <w:pStyle w:val="Continuoustext"/>
              <w:spacing w:after="0"/>
              <w:rPr>
                <w:b/>
                <w:iCs/>
                <w:lang w:val="it-IT"/>
              </w:rPr>
            </w:pPr>
            <w:r w:rsidRPr="00BF74C1">
              <w:rPr>
                <w:b/>
                <w:bCs/>
                <w:lang w:val="it-IT"/>
              </w:rPr>
              <w:t>Il vostro contatto:</w:t>
            </w:r>
          </w:p>
          <w:p w14:paraId="789C35F8" w14:textId="219E51CC" w:rsidR="0007444F" w:rsidRDefault="0007444F" w:rsidP="0007444F">
            <w:pPr>
              <w:pStyle w:val="Continuoustext"/>
              <w:spacing w:after="0"/>
              <w:rPr>
                <w:lang w:val="it-IT"/>
              </w:rPr>
            </w:pPr>
            <w:r w:rsidRPr="00BF74C1">
              <w:rPr>
                <w:lang w:val="it-IT"/>
              </w:rPr>
              <w:t>Lisette Hausser</w:t>
            </w:r>
            <w:r w:rsidRPr="00BF74C1">
              <w:rPr>
                <w:lang w:val="it-IT"/>
              </w:rPr>
              <w:br/>
              <w:t>Telefono: +49 711 61946-85</w:t>
            </w:r>
            <w:r w:rsidRPr="00BF74C1">
              <w:rPr>
                <w:lang w:val="it-IT"/>
              </w:rPr>
              <w:br/>
            </w:r>
            <w:hyperlink r:id="rId13" w:history="1">
              <w:r w:rsidRPr="002668CB">
                <w:rPr>
                  <w:rStyle w:val="Hyperlink"/>
                  <w:lang w:val="it-IT"/>
                </w:rPr>
                <w:t>Lisette.Hausser@mesago.com</w:t>
              </w:r>
            </w:hyperlink>
          </w:p>
          <w:p w14:paraId="777B52DF" w14:textId="77777777" w:rsidR="0007444F" w:rsidRPr="00BF74C1" w:rsidRDefault="0007444F" w:rsidP="0007444F">
            <w:pPr>
              <w:pStyle w:val="Continuoustext"/>
              <w:spacing w:after="0"/>
              <w:rPr>
                <w:lang w:val="it-IT"/>
              </w:rPr>
            </w:pPr>
          </w:p>
          <w:p w14:paraId="1BCF6681" w14:textId="77777777" w:rsidR="0007444F" w:rsidRPr="00BF74C1" w:rsidRDefault="0007444F" w:rsidP="007A3A43">
            <w:pPr>
              <w:pStyle w:val="Continuoustext"/>
            </w:pPr>
            <w:r w:rsidRPr="00BF74C1">
              <w:t>Mesago Messe Frankfurt GmbH</w:t>
            </w:r>
            <w:r w:rsidRPr="00BF74C1">
              <w:br/>
              <w:t>Rotebühlstraße 83 -85</w:t>
            </w:r>
            <w:r w:rsidRPr="00BF74C1">
              <w:br/>
              <w:t>70178 Stoccarda</w:t>
            </w:r>
            <w:r w:rsidRPr="00BF74C1">
              <w:br/>
            </w:r>
            <w:hyperlink r:id="rId14" w:history="1">
              <w:r w:rsidRPr="00BF74C1">
                <w:rPr>
                  <w:rStyle w:val="Hyperlink"/>
                </w:rPr>
                <w:t>www.mesago.com</w:t>
              </w:r>
            </w:hyperlink>
          </w:p>
        </w:tc>
      </w:tr>
    </w:tbl>
    <w:p w14:paraId="07E41127" w14:textId="77777777" w:rsidR="0007444F" w:rsidRPr="003055DB" w:rsidRDefault="0007444F" w:rsidP="0007444F">
      <w:pPr>
        <w:pStyle w:val="berschrift4"/>
        <w:rPr>
          <w:rFonts w:eastAsia="Times New Roman"/>
          <w:lang w:val="de-DE"/>
        </w:rPr>
      </w:pPr>
      <w:r w:rsidRPr="00B07371">
        <w:rPr>
          <w:rFonts w:eastAsia="Times New Roman"/>
          <w:lang w:val="de-DE"/>
        </w:rPr>
        <w:t>Informazioni su Mesago Messe Frankfurt</w:t>
      </w:r>
      <w:r w:rsidRPr="00432D8E">
        <w:rPr>
          <w:rFonts w:eastAsia="Times New Roman"/>
          <w:lang w:val="de-DE"/>
        </w:rPr>
        <w:t xml:space="preserve"> </w:t>
      </w:r>
      <w:r>
        <w:rPr>
          <w:rFonts w:eastAsia="Times New Roman"/>
          <w:lang w:val="de-DE"/>
        </w:rPr>
        <w:t>GmbH</w:t>
      </w:r>
    </w:p>
    <w:p w14:paraId="5372B412" w14:textId="77777777" w:rsidR="0007444F" w:rsidRPr="00432D8E" w:rsidRDefault="0007444F" w:rsidP="0007444F">
      <w:pPr>
        <w:autoSpaceDE w:val="0"/>
        <w:autoSpaceDN w:val="0"/>
        <w:adjustRightInd w:val="0"/>
        <w:rPr>
          <w:rFonts w:cs="Arial"/>
          <w:lang w:val="en-US"/>
        </w:rPr>
      </w:pPr>
      <w:r w:rsidRPr="00432D8E">
        <w:rPr>
          <w:rFonts w:cs="Arial"/>
          <w:lang w:val="en-US"/>
        </w:rPr>
        <w:t>Depuis 1982, Mesago Messe Frankfurt GmbH se concentre sur les formats B2B dédiés à des thématiques technologiques particulières. Grâce au développement systématique de son portefeuille, l’entreprise issue à l’origine du secteur des salons et congrès propose aujourd’hui bien plus que les événements technologiques qui ont fait sa réputation au niveau international. Grâce à des plateformes innovantes, Mesago tisse un réseau entre d’éminents acteurs du monde entier sous la forme de hubs technologiques propres à chaque secteur - 24 heures sur 24, 365 jours par an. Ces hubs comprennent, outre le volet exposition et la conférence classiques, des événements numériques, des formats de connaissances approfondies ainsi que des services complets ciblant les besoins des différents secteurs.</w:t>
      </w:r>
    </w:p>
    <w:p w14:paraId="72730B80" w14:textId="77777777" w:rsidR="0007444F" w:rsidRPr="00432D8E" w:rsidRDefault="0007444F" w:rsidP="0007444F">
      <w:pPr>
        <w:autoSpaceDE w:val="0"/>
        <w:autoSpaceDN w:val="0"/>
        <w:adjustRightInd w:val="0"/>
        <w:rPr>
          <w:rFonts w:cs="Arial"/>
          <w:lang w:val="en-US"/>
        </w:rPr>
      </w:pPr>
      <w:r w:rsidRPr="00432D8E">
        <w:rPr>
          <w:rFonts w:cs="Arial"/>
          <w:lang w:val="en-US"/>
        </w:rPr>
        <w:t>Un flux de contenus tout au long de l’année crée ainsi un espace dynamique d’échange d’informations et d’innovations technologiques. En tenant compte des besoins en constante évolution des communautés, Mesago crée des conditions idéales grâce à des formats porteurs d’avenir - avant tout pour renforcer d’efficacité du réseau autour du globe et être toujours au courant des dernières évolutions. Fidèle à la devise de l’entreprise : « Connecting bright minds ».</w:t>
      </w:r>
    </w:p>
    <w:p w14:paraId="428D1C18" w14:textId="77777777" w:rsidR="0007444F" w:rsidRPr="00A8782A" w:rsidRDefault="0007444F" w:rsidP="0007444F">
      <w:pPr>
        <w:autoSpaceDE w:val="0"/>
        <w:autoSpaceDN w:val="0"/>
        <w:adjustRightInd w:val="0"/>
        <w:rPr>
          <w:rFonts w:cs="Arial"/>
          <w:lang w:val="de-DE"/>
        </w:rPr>
      </w:pPr>
      <w:r w:rsidRPr="00432D8E">
        <w:rPr>
          <w:rFonts w:cs="Arial"/>
          <w:lang w:val="en-US"/>
        </w:rPr>
        <w:t xml:space="preserve">Membre du groupe Messe Frankfurt, Mesago emploie environ 170 personnes à son siège social de Stuttgart. </w:t>
      </w:r>
      <w:r w:rsidRPr="00432D8E">
        <w:rPr>
          <w:rFonts w:cs="Arial"/>
          <w:lang w:val="de-DE"/>
        </w:rPr>
        <w:t>(</w:t>
      </w:r>
      <w:hyperlink r:id="rId15" w:history="1">
        <w:r w:rsidRPr="00432D8E">
          <w:rPr>
            <w:rStyle w:val="Hyperlink"/>
            <w:rFonts w:cs="Arial"/>
            <w:lang w:val="de-DE"/>
          </w:rPr>
          <w:t>mesago.com</w:t>
        </w:r>
      </w:hyperlink>
      <w:r w:rsidRPr="00432D8E">
        <w:rPr>
          <w:rFonts w:cs="Arial"/>
          <w:lang w:val="de-DE"/>
        </w:rPr>
        <w:t>)</w:t>
      </w:r>
    </w:p>
    <w:p w14:paraId="3A7BA274" w14:textId="77777777" w:rsidR="0007444F" w:rsidRPr="00A8782A" w:rsidRDefault="0007444F" w:rsidP="0007444F">
      <w:pPr>
        <w:pStyle w:val="berschrift4"/>
        <w:rPr>
          <w:rFonts w:eastAsia="Times New Roman"/>
          <w:lang w:val="de-DE"/>
        </w:rPr>
      </w:pPr>
      <w:r w:rsidRPr="00B07371">
        <w:rPr>
          <w:rFonts w:eastAsia="Times New Roman"/>
          <w:bCs/>
          <w:lang w:val="fr-FR"/>
        </w:rPr>
        <w:t xml:space="preserve">Informazioni di base sulla </w:t>
      </w:r>
      <w:r w:rsidRPr="00A8782A">
        <w:rPr>
          <w:rFonts w:eastAsia="Times New Roman"/>
          <w:lang w:val="de-DE"/>
        </w:rPr>
        <w:t xml:space="preserve"> Messe Frankfurt</w:t>
      </w:r>
    </w:p>
    <w:p w14:paraId="34141EE6" w14:textId="77777777" w:rsidR="0007444F" w:rsidRPr="005C1177" w:rsidRDefault="0007444F" w:rsidP="0007444F">
      <w:pPr>
        <w:pStyle w:val="Continuoustext"/>
      </w:pPr>
      <w:hyperlink r:id="rId16" w:history="1">
        <w:r w:rsidRPr="005C1177">
          <w:rPr>
            <w:rStyle w:val="Hyperlink"/>
          </w:rPr>
          <w:t>www.messefrankfurt.com/background-information</w:t>
        </w:r>
      </w:hyperlink>
    </w:p>
    <w:p w14:paraId="02F22078" w14:textId="77777777" w:rsidR="0007444F" w:rsidRPr="005C1177" w:rsidRDefault="0007444F" w:rsidP="0007444F">
      <w:pPr>
        <w:pStyle w:val="berschrift4"/>
        <w:rPr>
          <w:rFonts w:eastAsia="Times New Roman"/>
          <w:lang w:val="de-DE"/>
        </w:rPr>
      </w:pPr>
      <w:r w:rsidRPr="00B07371">
        <w:rPr>
          <w:rFonts w:eastAsia="Times New Roman"/>
          <w:bCs/>
          <w:iCs w:val="0"/>
          <w:lang w:val="fr-FR"/>
        </w:rPr>
        <w:t>La sostenibilità alla</w:t>
      </w:r>
      <w:r w:rsidRPr="00A8782A">
        <w:rPr>
          <w:rFonts w:eastAsia="Times New Roman"/>
          <w:lang w:val="de-DE"/>
        </w:rPr>
        <w:t xml:space="preserve"> Messe Frankfurt</w:t>
      </w:r>
    </w:p>
    <w:p w14:paraId="1DD456F0" w14:textId="77777777" w:rsidR="0007444F" w:rsidRPr="005C1177" w:rsidRDefault="0007444F" w:rsidP="0007444F">
      <w:pPr>
        <w:pStyle w:val="Continuoustext"/>
      </w:pPr>
      <w:hyperlink r:id="rId17" w:anchor="sustainability" w:history="1">
        <w:r w:rsidRPr="005C1177">
          <w:rPr>
            <w:rStyle w:val="Hyperlink"/>
          </w:rPr>
          <w:t>www.messefrankfurt.com/sustainability-information</w:t>
        </w:r>
      </w:hyperlink>
    </w:p>
    <w:p w14:paraId="22B72496" w14:textId="761809A2" w:rsidR="00641AD8" w:rsidRPr="00454F25" w:rsidRDefault="00641AD8" w:rsidP="00CF5B16">
      <w:pPr>
        <w:pStyle w:val="Continuoustext"/>
        <w:rPr>
          <w:lang w:val="it-IT"/>
        </w:rPr>
      </w:pPr>
    </w:p>
    <w:p w14:paraId="5FD88D8A" w14:textId="77777777" w:rsidR="003F716F" w:rsidRPr="00454F25" w:rsidRDefault="003F716F" w:rsidP="003F716F">
      <w:pPr>
        <w:pStyle w:val="xGaplogogram"/>
        <w:rPr>
          <w:lang w:val="it-IT"/>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454F25" w14:paraId="46D167E0" w14:textId="77777777" w:rsidTr="00D27EB6">
        <w:trPr>
          <w:hidden/>
        </w:trPr>
        <w:tc>
          <w:tcPr>
            <w:tcW w:w="5000" w:type="pct"/>
            <w:tcMar>
              <w:left w:w="142" w:type="dxa"/>
              <w:right w:w="0" w:type="dxa"/>
            </w:tcMar>
          </w:tcPr>
          <w:p w14:paraId="11BAD02F" w14:textId="7463CB8F" w:rsidR="003902B2" w:rsidRPr="00454F25" w:rsidRDefault="001939ED" w:rsidP="003A4F8E">
            <w:pPr>
              <w:pStyle w:val="Logogram"/>
              <w:rPr>
                <w:vanish/>
                <w:lang w:val="it-IT"/>
              </w:rPr>
            </w:pPr>
            <w:r>
              <w:rPr>
                <w:bCs/>
                <w:iCs w:val="0"/>
                <w:noProof/>
                <w:vanish/>
              </w:rPr>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454F25" w14:paraId="384C85AF" w14:textId="77777777" w:rsidTr="00D27EB6">
        <w:trPr>
          <w:hidden/>
        </w:trPr>
        <w:tc>
          <w:tcPr>
            <w:tcW w:w="5000" w:type="pct"/>
          </w:tcPr>
          <w:p w14:paraId="6A8ADD2E" w14:textId="519FDCD8" w:rsidR="003902B2" w:rsidRPr="00454F25" w:rsidRDefault="00015919" w:rsidP="003A4F8E">
            <w:pPr>
              <w:pStyle w:val="Contact"/>
              <w:rPr>
                <w:vanish/>
                <w:lang w:val="nb-NO"/>
              </w:rPr>
            </w:pPr>
            <w:r w:rsidRPr="00454F25">
              <w:rPr>
                <w:bCs/>
                <w:iCs w:val="0"/>
                <w:vanish/>
                <w:lang w:val="nb-NO"/>
              </w:rPr>
              <w:t>Ihr Kontakt:</w:t>
            </w:r>
          </w:p>
          <w:p w14:paraId="68257A6A" w14:textId="07260AAB" w:rsidR="006A1728" w:rsidRPr="00454F25" w:rsidRDefault="003C504C" w:rsidP="006A1728">
            <w:pPr>
              <w:pStyle w:val="Continuoustext"/>
              <w:rPr>
                <w:vanish/>
                <w:lang w:val="nb-NO"/>
              </w:rPr>
            </w:pPr>
            <w:r w:rsidRPr="00454F25">
              <w:rPr>
                <w:vanish/>
                <w:lang w:val="nb-NO"/>
              </w:rPr>
              <w:t>Lisette Hausser</w:t>
            </w:r>
            <w:r w:rsidRPr="00454F25">
              <w:rPr>
                <w:vanish/>
                <w:lang w:val="nb-NO"/>
              </w:rPr>
              <w:br/>
              <w:t>Telefon: +49 711 61946-85</w:t>
            </w:r>
            <w:r w:rsidRPr="00454F25">
              <w:rPr>
                <w:vanish/>
                <w:lang w:val="nb-NO"/>
              </w:rPr>
              <w:br/>
              <w:t>Lisette.Hausser@mesago.com</w:t>
            </w:r>
          </w:p>
          <w:p w14:paraId="729AD0E3" w14:textId="0B5D8151" w:rsidR="009F0D32" w:rsidRPr="0007444F" w:rsidRDefault="005855F0" w:rsidP="005855F0">
            <w:pPr>
              <w:pStyle w:val="Continuoustext"/>
              <w:rPr>
                <w:vanish/>
                <w:lang w:val="en-US"/>
              </w:rPr>
            </w:pPr>
            <w:r w:rsidRPr="0007444F">
              <w:rPr>
                <w:vanish/>
                <w:lang w:val="en-US"/>
              </w:rPr>
              <w:t>Mesago Messe Frankfurt GmbH</w:t>
            </w:r>
            <w:r w:rsidRPr="0007444F">
              <w:rPr>
                <w:vanish/>
                <w:lang w:val="en-US"/>
              </w:rPr>
              <w:br/>
              <w:t>Rotebühlstraße 83 -85</w:t>
            </w:r>
            <w:r w:rsidRPr="0007444F">
              <w:rPr>
                <w:vanish/>
                <w:lang w:val="en-US"/>
              </w:rPr>
              <w:br/>
              <w:t>70178 Stuttgart</w:t>
            </w:r>
            <w:r w:rsidRPr="0007444F">
              <w:rPr>
                <w:vanish/>
                <w:lang w:val="en-US"/>
              </w:rPr>
              <w:br/>
            </w:r>
            <w:hyperlink r:id="rId18" w:history="1">
              <w:r w:rsidRPr="0007444F">
                <w:rPr>
                  <w:rStyle w:val="Hyperlink"/>
                  <w:vanish/>
                  <w:lang w:val="en-US"/>
                </w:rPr>
                <w:t>www.mesago.com</w:t>
              </w:r>
            </w:hyperlink>
          </w:p>
        </w:tc>
      </w:tr>
    </w:tbl>
    <w:p w14:paraId="5F29D09F" w14:textId="0C18B744" w:rsidR="005855F0" w:rsidRPr="00454F25" w:rsidRDefault="003055DB" w:rsidP="00D425CB">
      <w:pPr>
        <w:pStyle w:val="berschrift4"/>
        <w:rPr>
          <w:rFonts w:eastAsia="Times New Roman"/>
          <w:vanish/>
          <w:lang w:val="de-DE"/>
        </w:rPr>
      </w:pPr>
      <w:r w:rsidRPr="00454F25">
        <w:rPr>
          <w:rFonts w:eastAsia="Times New Roman"/>
          <w:bCs/>
          <w:iCs w:val="0"/>
          <w:vanish/>
          <w:lang w:val="de-DE"/>
        </w:rPr>
        <w:t>Hintergrundinformation Mesago Messe Frankfurt GmbH</w:t>
      </w:r>
    </w:p>
    <w:p w14:paraId="07077C00" w14:textId="296C38E3" w:rsidR="003055DB" w:rsidRPr="00454F25" w:rsidRDefault="003055DB" w:rsidP="003055DB">
      <w:pPr>
        <w:autoSpaceDE w:val="0"/>
        <w:autoSpaceDN w:val="0"/>
        <w:adjustRightInd w:val="0"/>
        <w:rPr>
          <w:rFonts w:cs="Arial"/>
          <w:vanish/>
          <w:lang w:val="de-DE"/>
        </w:rPr>
      </w:pPr>
      <w:r w:rsidRPr="00454F25">
        <w:rPr>
          <w:rFonts w:cs="Arial"/>
          <w:vanish/>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452CC58C" w14:textId="312E4F3B" w:rsidR="003055DB" w:rsidRPr="00454F25" w:rsidRDefault="003055DB" w:rsidP="003055DB">
      <w:pPr>
        <w:autoSpaceDE w:val="0"/>
        <w:autoSpaceDN w:val="0"/>
        <w:adjustRightInd w:val="0"/>
        <w:rPr>
          <w:rFonts w:cs="Arial"/>
          <w:vanish/>
          <w:lang w:val="de-DE"/>
        </w:rPr>
      </w:pPr>
      <w:r w:rsidRPr="00454F25">
        <w:rPr>
          <w:rFonts w:cs="Arial"/>
          <w:vanish/>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“Connecting bright minds”.</w:t>
      </w:r>
    </w:p>
    <w:p w14:paraId="78A1027A" w14:textId="119BF82D" w:rsidR="00AC7878" w:rsidRPr="00454F25" w:rsidRDefault="003055DB" w:rsidP="003055DB">
      <w:pPr>
        <w:autoSpaceDE w:val="0"/>
        <w:autoSpaceDN w:val="0"/>
        <w:adjustRightInd w:val="0"/>
        <w:rPr>
          <w:rFonts w:cs="Arial"/>
          <w:vanish/>
          <w:lang w:val="de-DE"/>
        </w:rPr>
      </w:pPr>
      <w:r w:rsidRPr="00454F25">
        <w:rPr>
          <w:rFonts w:cs="Arial"/>
          <w:vanish/>
          <w:lang w:val="de-DE"/>
        </w:rPr>
        <w:t>Als Teil der Messe Frankfurt Group beschäftigt Mesago am Hauptsitz in Stuttgart rund 170 Mitarbeitende. (</w:t>
      </w:r>
      <w:hyperlink r:id="rId19" w:history="1">
        <w:r w:rsidRPr="00454F25">
          <w:rPr>
            <w:rStyle w:val="Hyperlink"/>
            <w:rFonts w:cs="Arial"/>
            <w:vanish/>
            <w:lang w:val="de-DE"/>
          </w:rPr>
          <w:t>mesago.com</w:t>
        </w:r>
      </w:hyperlink>
      <w:r w:rsidRPr="00454F25">
        <w:rPr>
          <w:rFonts w:cs="Arial"/>
          <w:vanish/>
          <w:lang w:val="de-DE"/>
        </w:rPr>
        <w:t>)</w:t>
      </w:r>
    </w:p>
    <w:p w14:paraId="6AB14FBB" w14:textId="2B686A11" w:rsidR="00A925F0" w:rsidRPr="00454F25" w:rsidRDefault="00A8782A" w:rsidP="00D425CB">
      <w:pPr>
        <w:pStyle w:val="berschrift4"/>
        <w:rPr>
          <w:rFonts w:eastAsia="Times New Roman"/>
          <w:vanish/>
          <w:lang w:val="de-DE"/>
        </w:rPr>
      </w:pPr>
      <w:r w:rsidRPr="00454F25">
        <w:rPr>
          <w:rFonts w:eastAsia="Times New Roman"/>
          <w:bCs/>
          <w:iCs w:val="0"/>
          <w:vanish/>
          <w:lang w:val="de-DE"/>
        </w:rPr>
        <w:t>Hintergrundinformationen Messe Frankfurt</w:t>
      </w:r>
    </w:p>
    <w:p w14:paraId="2F4CABE0" w14:textId="77BD98CF" w:rsidR="009045C6" w:rsidRPr="001A1B2C" w:rsidRDefault="00A8782A" w:rsidP="00854A27">
      <w:pPr>
        <w:pStyle w:val="Continuoustext"/>
        <w:rPr>
          <w:vanish/>
        </w:rPr>
      </w:pPr>
      <w:hyperlink r:id="rId20" w:history="1">
        <w:r>
          <w:rPr>
            <w:rStyle w:val="Hyperlink"/>
            <w:vanish/>
          </w:rPr>
          <w:t>www.messefrankfurt.com/hintergrundinformation</w:t>
        </w:r>
      </w:hyperlink>
    </w:p>
    <w:p w14:paraId="2B6A7C47" w14:textId="407C5543" w:rsidR="00B36757" w:rsidRPr="00454F25" w:rsidRDefault="00A8782A" w:rsidP="00B36757">
      <w:pPr>
        <w:pStyle w:val="berschrift4"/>
        <w:rPr>
          <w:rFonts w:eastAsia="Times New Roman"/>
          <w:vanish/>
          <w:lang w:val="de-DE"/>
        </w:rPr>
      </w:pPr>
      <w:r w:rsidRPr="00454F25">
        <w:rPr>
          <w:rFonts w:eastAsia="Times New Roman"/>
          <w:bCs/>
          <w:iCs w:val="0"/>
          <w:vanish/>
          <w:lang w:val="de-DE"/>
        </w:rPr>
        <w:t>Nachhaltigkeit Messe Frankfurt</w:t>
      </w:r>
    </w:p>
    <w:p w14:paraId="2F2E89B5" w14:textId="2063A663" w:rsidR="00B36757" w:rsidRPr="00AF2C83" w:rsidRDefault="00AF2C83" w:rsidP="00B36757">
      <w:pPr>
        <w:pStyle w:val="Continuoustext"/>
      </w:pPr>
      <w:hyperlink r:id="rId21" w:history="1">
        <w:r>
          <w:rPr>
            <w:rStyle w:val="Hyperlink"/>
            <w:vanish/>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num w:numId="1" w16cid:durableId="777725392">
    <w:abstractNumId w:val="1"/>
  </w:num>
  <w:num w:numId="2" w16cid:durableId="1935358449">
    <w:abstractNumId w:val="2"/>
  </w:num>
  <w:num w:numId="3" w16cid:durableId="211760252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2BFD"/>
    <w:rsid w:val="00027A61"/>
    <w:rsid w:val="00033163"/>
    <w:rsid w:val="0007444F"/>
    <w:rsid w:val="00076FCE"/>
    <w:rsid w:val="00086847"/>
    <w:rsid w:val="000A0BA0"/>
    <w:rsid w:val="000A655B"/>
    <w:rsid w:val="000C372D"/>
    <w:rsid w:val="000C380F"/>
    <w:rsid w:val="000C6772"/>
    <w:rsid w:val="000D1B0F"/>
    <w:rsid w:val="000D5BFC"/>
    <w:rsid w:val="000D7791"/>
    <w:rsid w:val="00105788"/>
    <w:rsid w:val="00107E27"/>
    <w:rsid w:val="00121B91"/>
    <w:rsid w:val="00123F65"/>
    <w:rsid w:val="001310BC"/>
    <w:rsid w:val="00131FFA"/>
    <w:rsid w:val="001432C2"/>
    <w:rsid w:val="00157706"/>
    <w:rsid w:val="00166B37"/>
    <w:rsid w:val="001939ED"/>
    <w:rsid w:val="001A1B2C"/>
    <w:rsid w:val="001C34F6"/>
    <w:rsid w:val="001D3B0B"/>
    <w:rsid w:val="001E5D69"/>
    <w:rsid w:val="001F14E5"/>
    <w:rsid w:val="002132B5"/>
    <w:rsid w:val="00221135"/>
    <w:rsid w:val="00222267"/>
    <w:rsid w:val="00225F93"/>
    <w:rsid w:val="0023133C"/>
    <w:rsid w:val="00240018"/>
    <w:rsid w:val="00247B78"/>
    <w:rsid w:val="002757C9"/>
    <w:rsid w:val="00276D61"/>
    <w:rsid w:val="00281D02"/>
    <w:rsid w:val="00282497"/>
    <w:rsid w:val="002A03C2"/>
    <w:rsid w:val="002A197A"/>
    <w:rsid w:val="002C7048"/>
    <w:rsid w:val="002D23F5"/>
    <w:rsid w:val="002D4502"/>
    <w:rsid w:val="002E228A"/>
    <w:rsid w:val="002F1749"/>
    <w:rsid w:val="002F2645"/>
    <w:rsid w:val="002F3B7F"/>
    <w:rsid w:val="003055DB"/>
    <w:rsid w:val="003106A1"/>
    <w:rsid w:val="003179CF"/>
    <w:rsid w:val="0032688C"/>
    <w:rsid w:val="00340BAB"/>
    <w:rsid w:val="00350C00"/>
    <w:rsid w:val="003544A1"/>
    <w:rsid w:val="00354EC8"/>
    <w:rsid w:val="00363F18"/>
    <w:rsid w:val="00383687"/>
    <w:rsid w:val="003902B2"/>
    <w:rsid w:val="003A2D40"/>
    <w:rsid w:val="003A4F8E"/>
    <w:rsid w:val="003B4447"/>
    <w:rsid w:val="003C4BD0"/>
    <w:rsid w:val="003C504C"/>
    <w:rsid w:val="003D243B"/>
    <w:rsid w:val="003D767A"/>
    <w:rsid w:val="003F716F"/>
    <w:rsid w:val="0040130E"/>
    <w:rsid w:val="00407752"/>
    <w:rsid w:val="0042362C"/>
    <w:rsid w:val="00424857"/>
    <w:rsid w:val="00443F19"/>
    <w:rsid w:val="0045113D"/>
    <w:rsid w:val="00454F25"/>
    <w:rsid w:val="00467388"/>
    <w:rsid w:val="00481EEB"/>
    <w:rsid w:val="00484385"/>
    <w:rsid w:val="0049137E"/>
    <w:rsid w:val="00493E4E"/>
    <w:rsid w:val="00496C90"/>
    <w:rsid w:val="004A1916"/>
    <w:rsid w:val="004B229D"/>
    <w:rsid w:val="004E00C3"/>
    <w:rsid w:val="004E7DDE"/>
    <w:rsid w:val="004F1126"/>
    <w:rsid w:val="004F1D64"/>
    <w:rsid w:val="00505759"/>
    <w:rsid w:val="005204F9"/>
    <w:rsid w:val="00523505"/>
    <w:rsid w:val="00536FE2"/>
    <w:rsid w:val="00540045"/>
    <w:rsid w:val="005413AC"/>
    <w:rsid w:val="0056361A"/>
    <w:rsid w:val="00566B83"/>
    <w:rsid w:val="0057094E"/>
    <w:rsid w:val="0058253E"/>
    <w:rsid w:val="005855F0"/>
    <w:rsid w:val="00585A1E"/>
    <w:rsid w:val="00594B54"/>
    <w:rsid w:val="005A13EF"/>
    <w:rsid w:val="005B2BAD"/>
    <w:rsid w:val="005B33FB"/>
    <w:rsid w:val="005E3C63"/>
    <w:rsid w:val="005F1871"/>
    <w:rsid w:val="005F398D"/>
    <w:rsid w:val="005F60DA"/>
    <w:rsid w:val="006046B8"/>
    <w:rsid w:val="006241DE"/>
    <w:rsid w:val="00627256"/>
    <w:rsid w:val="00633CAD"/>
    <w:rsid w:val="00641AD8"/>
    <w:rsid w:val="00673621"/>
    <w:rsid w:val="006850F5"/>
    <w:rsid w:val="00696BE5"/>
    <w:rsid w:val="006A1728"/>
    <w:rsid w:val="006A698F"/>
    <w:rsid w:val="006B217D"/>
    <w:rsid w:val="006B3DB0"/>
    <w:rsid w:val="006C1E26"/>
    <w:rsid w:val="006C6DCE"/>
    <w:rsid w:val="006F5AF4"/>
    <w:rsid w:val="00701D02"/>
    <w:rsid w:val="0070552F"/>
    <w:rsid w:val="00710E0D"/>
    <w:rsid w:val="00714D37"/>
    <w:rsid w:val="007217C8"/>
    <w:rsid w:val="00726822"/>
    <w:rsid w:val="00732920"/>
    <w:rsid w:val="007332BC"/>
    <w:rsid w:val="0076139D"/>
    <w:rsid w:val="00765A75"/>
    <w:rsid w:val="00765F4E"/>
    <w:rsid w:val="00780EE5"/>
    <w:rsid w:val="0078718F"/>
    <w:rsid w:val="00793455"/>
    <w:rsid w:val="007B2F67"/>
    <w:rsid w:val="007B3A1C"/>
    <w:rsid w:val="007B413D"/>
    <w:rsid w:val="007C23F6"/>
    <w:rsid w:val="007C41C1"/>
    <w:rsid w:val="007C4C1E"/>
    <w:rsid w:val="007C62B4"/>
    <w:rsid w:val="007C6C29"/>
    <w:rsid w:val="007C7AF9"/>
    <w:rsid w:val="007D6943"/>
    <w:rsid w:val="007F69A9"/>
    <w:rsid w:val="00804671"/>
    <w:rsid w:val="00807121"/>
    <w:rsid w:val="00807C5C"/>
    <w:rsid w:val="0084260E"/>
    <w:rsid w:val="00854A27"/>
    <w:rsid w:val="008555CD"/>
    <w:rsid w:val="008566F9"/>
    <w:rsid w:val="00867A39"/>
    <w:rsid w:val="0088042D"/>
    <w:rsid w:val="0088255F"/>
    <w:rsid w:val="0088687F"/>
    <w:rsid w:val="008A3C07"/>
    <w:rsid w:val="008A5874"/>
    <w:rsid w:val="008C479B"/>
    <w:rsid w:val="008D5680"/>
    <w:rsid w:val="008E4E88"/>
    <w:rsid w:val="008F02ED"/>
    <w:rsid w:val="008F22E7"/>
    <w:rsid w:val="008F3908"/>
    <w:rsid w:val="009045C6"/>
    <w:rsid w:val="00905800"/>
    <w:rsid w:val="0091195F"/>
    <w:rsid w:val="009225FF"/>
    <w:rsid w:val="00927DD2"/>
    <w:rsid w:val="009344A7"/>
    <w:rsid w:val="009349EF"/>
    <w:rsid w:val="00936976"/>
    <w:rsid w:val="009373ED"/>
    <w:rsid w:val="00937762"/>
    <w:rsid w:val="0094194D"/>
    <w:rsid w:val="00950F1B"/>
    <w:rsid w:val="00985571"/>
    <w:rsid w:val="009956EF"/>
    <w:rsid w:val="009A6630"/>
    <w:rsid w:val="009B3148"/>
    <w:rsid w:val="009B3394"/>
    <w:rsid w:val="009C0038"/>
    <w:rsid w:val="009F0D32"/>
    <w:rsid w:val="009F6B47"/>
    <w:rsid w:val="00A15BC8"/>
    <w:rsid w:val="00A24DBF"/>
    <w:rsid w:val="00A27C32"/>
    <w:rsid w:val="00A3041E"/>
    <w:rsid w:val="00A317BD"/>
    <w:rsid w:val="00A331E4"/>
    <w:rsid w:val="00A356E7"/>
    <w:rsid w:val="00A501B6"/>
    <w:rsid w:val="00A52212"/>
    <w:rsid w:val="00A53CAF"/>
    <w:rsid w:val="00A656C8"/>
    <w:rsid w:val="00A673FE"/>
    <w:rsid w:val="00A6749A"/>
    <w:rsid w:val="00A715E5"/>
    <w:rsid w:val="00A7306A"/>
    <w:rsid w:val="00A75EF5"/>
    <w:rsid w:val="00A825A4"/>
    <w:rsid w:val="00A8782A"/>
    <w:rsid w:val="00A925F0"/>
    <w:rsid w:val="00AA4F51"/>
    <w:rsid w:val="00AC7878"/>
    <w:rsid w:val="00AD7340"/>
    <w:rsid w:val="00AE3F2B"/>
    <w:rsid w:val="00AE7164"/>
    <w:rsid w:val="00AF2C83"/>
    <w:rsid w:val="00AF66B2"/>
    <w:rsid w:val="00AF7AA8"/>
    <w:rsid w:val="00B02CED"/>
    <w:rsid w:val="00B0538E"/>
    <w:rsid w:val="00B07DB8"/>
    <w:rsid w:val="00B15684"/>
    <w:rsid w:val="00B159EC"/>
    <w:rsid w:val="00B23D7D"/>
    <w:rsid w:val="00B36757"/>
    <w:rsid w:val="00B5304F"/>
    <w:rsid w:val="00B53A2A"/>
    <w:rsid w:val="00B57D77"/>
    <w:rsid w:val="00B61438"/>
    <w:rsid w:val="00B64F90"/>
    <w:rsid w:val="00B840B2"/>
    <w:rsid w:val="00BA0462"/>
    <w:rsid w:val="00BA056D"/>
    <w:rsid w:val="00BC3F18"/>
    <w:rsid w:val="00BD4588"/>
    <w:rsid w:val="00BE20F1"/>
    <w:rsid w:val="00BE3A4E"/>
    <w:rsid w:val="00C04193"/>
    <w:rsid w:val="00C06975"/>
    <w:rsid w:val="00C12A06"/>
    <w:rsid w:val="00C17FAD"/>
    <w:rsid w:val="00C25464"/>
    <w:rsid w:val="00C25FCC"/>
    <w:rsid w:val="00C2765B"/>
    <w:rsid w:val="00C35A1E"/>
    <w:rsid w:val="00C43C44"/>
    <w:rsid w:val="00C45A4E"/>
    <w:rsid w:val="00C4715F"/>
    <w:rsid w:val="00C5287E"/>
    <w:rsid w:val="00C55078"/>
    <w:rsid w:val="00C5606D"/>
    <w:rsid w:val="00C56C0A"/>
    <w:rsid w:val="00C63ACF"/>
    <w:rsid w:val="00C64E58"/>
    <w:rsid w:val="00C80702"/>
    <w:rsid w:val="00C81BE2"/>
    <w:rsid w:val="00C85550"/>
    <w:rsid w:val="00CA1D87"/>
    <w:rsid w:val="00CC7663"/>
    <w:rsid w:val="00CE3DF1"/>
    <w:rsid w:val="00CE4774"/>
    <w:rsid w:val="00CF02FE"/>
    <w:rsid w:val="00CF138C"/>
    <w:rsid w:val="00CF5B16"/>
    <w:rsid w:val="00D00796"/>
    <w:rsid w:val="00D0411E"/>
    <w:rsid w:val="00D0633A"/>
    <w:rsid w:val="00D214F4"/>
    <w:rsid w:val="00D22EC1"/>
    <w:rsid w:val="00D22FE1"/>
    <w:rsid w:val="00D27EB6"/>
    <w:rsid w:val="00D425CB"/>
    <w:rsid w:val="00D51603"/>
    <w:rsid w:val="00D536AD"/>
    <w:rsid w:val="00D54056"/>
    <w:rsid w:val="00D54D77"/>
    <w:rsid w:val="00D632BE"/>
    <w:rsid w:val="00D65927"/>
    <w:rsid w:val="00D67944"/>
    <w:rsid w:val="00D708BD"/>
    <w:rsid w:val="00D819F6"/>
    <w:rsid w:val="00D83AE9"/>
    <w:rsid w:val="00DA3918"/>
    <w:rsid w:val="00DA7114"/>
    <w:rsid w:val="00DB6E4E"/>
    <w:rsid w:val="00DB728F"/>
    <w:rsid w:val="00DC3CD5"/>
    <w:rsid w:val="00DF1982"/>
    <w:rsid w:val="00E04E00"/>
    <w:rsid w:val="00E31507"/>
    <w:rsid w:val="00E32257"/>
    <w:rsid w:val="00E323AF"/>
    <w:rsid w:val="00E35847"/>
    <w:rsid w:val="00E36F51"/>
    <w:rsid w:val="00E373A8"/>
    <w:rsid w:val="00E436CB"/>
    <w:rsid w:val="00E454F8"/>
    <w:rsid w:val="00E47E95"/>
    <w:rsid w:val="00E51F55"/>
    <w:rsid w:val="00E5580A"/>
    <w:rsid w:val="00E66047"/>
    <w:rsid w:val="00E73A7C"/>
    <w:rsid w:val="00E752F9"/>
    <w:rsid w:val="00E80FED"/>
    <w:rsid w:val="00E82225"/>
    <w:rsid w:val="00EA4BF4"/>
    <w:rsid w:val="00EC05B5"/>
    <w:rsid w:val="00EC4C24"/>
    <w:rsid w:val="00EF5E6E"/>
    <w:rsid w:val="00F11B29"/>
    <w:rsid w:val="00F164D8"/>
    <w:rsid w:val="00F167E3"/>
    <w:rsid w:val="00F24B97"/>
    <w:rsid w:val="00F25361"/>
    <w:rsid w:val="00F303AD"/>
    <w:rsid w:val="00F3564F"/>
    <w:rsid w:val="00F47E83"/>
    <w:rsid w:val="00F501FE"/>
    <w:rsid w:val="00F51D33"/>
    <w:rsid w:val="00F6297C"/>
    <w:rsid w:val="00F75403"/>
    <w:rsid w:val="00F813C7"/>
    <w:rsid w:val="00F83039"/>
    <w:rsid w:val="00F91F11"/>
    <w:rsid w:val="00F944A0"/>
    <w:rsid w:val="00FA02B9"/>
    <w:rsid w:val="00FA381A"/>
    <w:rsid w:val="00FB0FB9"/>
    <w:rsid w:val="00FC6B06"/>
    <w:rsid w:val="00FC70AD"/>
    <w:rsid w:val="00FD49F6"/>
    <w:rsid w:val="00FE0157"/>
    <w:rsid w:val="00FE2842"/>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4383">
          <w:marLeft w:val="0"/>
          <w:marRight w:val="0"/>
          <w:marTop w:val="0"/>
          <w:marBottom w:val="0"/>
          <w:divBdr>
            <w:top w:val="none" w:sz="0" w:space="0" w:color="auto"/>
            <w:left w:val="none" w:sz="0" w:space="0" w:color="auto"/>
            <w:bottom w:val="none" w:sz="0" w:space="0" w:color="auto"/>
            <w:right w:val="none" w:sz="0" w:space="0" w:color="auto"/>
          </w:divBdr>
        </w:div>
      </w:divsChild>
    </w:div>
    <w:div w:id="76558947">
      <w:bodyDiv w:val="1"/>
      <w:marLeft w:val="0"/>
      <w:marRight w:val="0"/>
      <w:marTop w:val="0"/>
      <w:marBottom w:val="0"/>
      <w:divBdr>
        <w:top w:val="none" w:sz="0" w:space="0" w:color="auto"/>
        <w:left w:val="none" w:sz="0" w:space="0" w:color="auto"/>
        <w:bottom w:val="none" w:sz="0" w:space="0" w:color="auto"/>
        <w:right w:val="none" w:sz="0" w:space="0" w:color="auto"/>
      </w:divBdr>
      <w:divsChild>
        <w:div w:id="911625748">
          <w:marLeft w:val="0"/>
          <w:marRight w:val="0"/>
          <w:marTop w:val="0"/>
          <w:marBottom w:val="0"/>
          <w:divBdr>
            <w:top w:val="none" w:sz="0" w:space="0" w:color="auto"/>
            <w:left w:val="none" w:sz="0" w:space="0" w:color="auto"/>
            <w:bottom w:val="none" w:sz="0" w:space="0" w:color="auto"/>
            <w:right w:val="none" w:sz="0" w:space="0" w:color="auto"/>
          </w:divBdr>
        </w:div>
      </w:divsChild>
    </w:div>
    <w:div w:id="114763046">
      <w:bodyDiv w:val="1"/>
      <w:marLeft w:val="0"/>
      <w:marRight w:val="0"/>
      <w:marTop w:val="0"/>
      <w:marBottom w:val="0"/>
      <w:divBdr>
        <w:top w:val="none" w:sz="0" w:space="0" w:color="auto"/>
        <w:left w:val="none" w:sz="0" w:space="0" w:color="auto"/>
        <w:bottom w:val="none" w:sz="0" w:space="0" w:color="auto"/>
        <w:right w:val="none" w:sz="0" w:space="0" w:color="auto"/>
      </w:divBdr>
      <w:divsChild>
        <w:div w:id="310452580">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87320272">
      <w:bodyDiv w:val="1"/>
      <w:marLeft w:val="0"/>
      <w:marRight w:val="0"/>
      <w:marTop w:val="0"/>
      <w:marBottom w:val="0"/>
      <w:divBdr>
        <w:top w:val="none" w:sz="0" w:space="0" w:color="auto"/>
        <w:left w:val="none" w:sz="0" w:space="0" w:color="auto"/>
        <w:bottom w:val="none" w:sz="0" w:space="0" w:color="auto"/>
        <w:right w:val="none" w:sz="0" w:space="0" w:color="auto"/>
      </w:divBdr>
      <w:divsChild>
        <w:div w:id="237639942">
          <w:marLeft w:val="0"/>
          <w:marRight w:val="0"/>
          <w:marTop w:val="0"/>
          <w:marBottom w:val="0"/>
          <w:divBdr>
            <w:top w:val="none" w:sz="0" w:space="0" w:color="auto"/>
            <w:left w:val="none" w:sz="0" w:space="0" w:color="auto"/>
            <w:bottom w:val="none" w:sz="0" w:space="0" w:color="auto"/>
            <w:right w:val="none" w:sz="0" w:space="0" w:color="auto"/>
          </w:divBdr>
        </w:div>
      </w:divsChild>
    </w:div>
    <w:div w:id="306521543">
      <w:bodyDiv w:val="1"/>
      <w:marLeft w:val="0"/>
      <w:marRight w:val="0"/>
      <w:marTop w:val="0"/>
      <w:marBottom w:val="0"/>
      <w:divBdr>
        <w:top w:val="none" w:sz="0" w:space="0" w:color="auto"/>
        <w:left w:val="none" w:sz="0" w:space="0" w:color="auto"/>
        <w:bottom w:val="none" w:sz="0" w:space="0" w:color="auto"/>
        <w:right w:val="none" w:sz="0" w:space="0" w:color="auto"/>
      </w:divBdr>
      <w:divsChild>
        <w:div w:id="19168792">
          <w:marLeft w:val="0"/>
          <w:marRight w:val="0"/>
          <w:marTop w:val="0"/>
          <w:marBottom w:val="0"/>
          <w:divBdr>
            <w:top w:val="none" w:sz="0" w:space="0" w:color="auto"/>
            <w:left w:val="none" w:sz="0" w:space="0" w:color="auto"/>
            <w:bottom w:val="none" w:sz="0" w:space="0" w:color="auto"/>
            <w:right w:val="none" w:sz="0" w:space="0" w:color="auto"/>
          </w:divBdr>
        </w:div>
      </w:divsChild>
    </w:div>
    <w:div w:id="333261740">
      <w:bodyDiv w:val="1"/>
      <w:marLeft w:val="0"/>
      <w:marRight w:val="0"/>
      <w:marTop w:val="0"/>
      <w:marBottom w:val="0"/>
      <w:divBdr>
        <w:top w:val="none" w:sz="0" w:space="0" w:color="auto"/>
        <w:left w:val="none" w:sz="0" w:space="0" w:color="auto"/>
        <w:bottom w:val="none" w:sz="0" w:space="0" w:color="auto"/>
        <w:right w:val="none" w:sz="0" w:space="0" w:color="auto"/>
      </w:divBdr>
      <w:divsChild>
        <w:div w:id="1340615707">
          <w:marLeft w:val="0"/>
          <w:marRight w:val="0"/>
          <w:marTop w:val="0"/>
          <w:marBottom w:val="0"/>
          <w:divBdr>
            <w:top w:val="none" w:sz="0" w:space="0" w:color="auto"/>
            <w:left w:val="none" w:sz="0" w:space="0" w:color="auto"/>
            <w:bottom w:val="none" w:sz="0" w:space="0" w:color="auto"/>
            <w:right w:val="none" w:sz="0" w:space="0" w:color="auto"/>
          </w:divBdr>
        </w:div>
      </w:divsChild>
    </w:div>
    <w:div w:id="394162187">
      <w:bodyDiv w:val="1"/>
      <w:marLeft w:val="0"/>
      <w:marRight w:val="0"/>
      <w:marTop w:val="0"/>
      <w:marBottom w:val="0"/>
      <w:divBdr>
        <w:top w:val="none" w:sz="0" w:space="0" w:color="auto"/>
        <w:left w:val="none" w:sz="0" w:space="0" w:color="auto"/>
        <w:bottom w:val="none" w:sz="0" w:space="0" w:color="auto"/>
        <w:right w:val="none" w:sz="0" w:space="0" w:color="auto"/>
      </w:divBdr>
      <w:divsChild>
        <w:div w:id="1543591125">
          <w:marLeft w:val="0"/>
          <w:marRight w:val="0"/>
          <w:marTop w:val="0"/>
          <w:marBottom w:val="0"/>
          <w:divBdr>
            <w:top w:val="none" w:sz="0" w:space="0" w:color="auto"/>
            <w:left w:val="none" w:sz="0" w:space="0" w:color="auto"/>
            <w:bottom w:val="none" w:sz="0" w:space="0" w:color="auto"/>
            <w:right w:val="none" w:sz="0" w:space="0" w:color="auto"/>
          </w:divBdr>
        </w:div>
      </w:divsChild>
    </w:div>
    <w:div w:id="537669856">
      <w:bodyDiv w:val="1"/>
      <w:marLeft w:val="0"/>
      <w:marRight w:val="0"/>
      <w:marTop w:val="0"/>
      <w:marBottom w:val="0"/>
      <w:divBdr>
        <w:top w:val="none" w:sz="0" w:space="0" w:color="auto"/>
        <w:left w:val="none" w:sz="0" w:space="0" w:color="auto"/>
        <w:bottom w:val="none" w:sz="0" w:space="0" w:color="auto"/>
        <w:right w:val="none" w:sz="0" w:space="0" w:color="auto"/>
      </w:divBdr>
      <w:divsChild>
        <w:div w:id="2055886631">
          <w:marLeft w:val="0"/>
          <w:marRight w:val="0"/>
          <w:marTop w:val="0"/>
          <w:marBottom w:val="0"/>
          <w:divBdr>
            <w:top w:val="none" w:sz="0" w:space="0" w:color="auto"/>
            <w:left w:val="none" w:sz="0" w:space="0" w:color="auto"/>
            <w:bottom w:val="none" w:sz="0" w:space="0" w:color="auto"/>
            <w:right w:val="none" w:sz="0" w:space="0" w:color="auto"/>
          </w:divBdr>
        </w:div>
      </w:divsChild>
    </w:div>
    <w:div w:id="562911083">
      <w:bodyDiv w:val="1"/>
      <w:marLeft w:val="0"/>
      <w:marRight w:val="0"/>
      <w:marTop w:val="0"/>
      <w:marBottom w:val="0"/>
      <w:divBdr>
        <w:top w:val="none" w:sz="0" w:space="0" w:color="auto"/>
        <w:left w:val="none" w:sz="0" w:space="0" w:color="auto"/>
        <w:bottom w:val="none" w:sz="0" w:space="0" w:color="auto"/>
        <w:right w:val="none" w:sz="0" w:space="0" w:color="auto"/>
      </w:divBdr>
      <w:divsChild>
        <w:div w:id="2108649190">
          <w:marLeft w:val="0"/>
          <w:marRight w:val="0"/>
          <w:marTop w:val="0"/>
          <w:marBottom w:val="0"/>
          <w:divBdr>
            <w:top w:val="none" w:sz="0" w:space="0" w:color="auto"/>
            <w:left w:val="none" w:sz="0" w:space="0" w:color="auto"/>
            <w:bottom w:val="none" w:sz="0" w:space="0" w:color="auto"/>
            <w:right w:val="none" w:sz="0" w:space="0" w:color="auto"/>
          </w:divBdr>
        </w:div>
      </w:divsChild>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47828347">
      <w:bodyDiv w:val="1"/>
      <w:marLeft w:val="0"/>
      <w:marRight w:val="0"/>
      <w:marTop w:val="0"/>
      <w:marBottom w:val="0"/>
      <w:divBdr>
        <w:top w:val="none" w:sz="0" w:space="0" w:color="auto"/>
        <w:left w:val="none" w:sz="0" w:space="0" w:color="auto"/>
        <w:bottom w:val="none" w:sz="0" w:space="0" w:color="auto"/>
        <w:right w:val="none" w:sz="0" w:space="0" w:color="auto"/>
      </w:divBdr>
      <w:divsChild>
        <w:div w:id="397872700">
          <w:marLeft w:val="0"/>
          <w:marRight w:val="0"/>
          <w:marTop w:val="0"/>
          <w:marBottom w:val="0"/>
          <w:divBdr>
            <w:top w:val="none" w:sz="0" w:space="0" w:color="auto"/>
            <w:left w:val="none" w:sz="0" w:space="0" w:color="auto"/>
            <w:bottom w:val="none" w:sz="0" w:space="0" w:color="auto"/>
            <w:right w:val="none" w:sz="0" w:space="0" w:color="auto"/>
          </w:divBdr>
        </w:div>
      </w:divsChild>
    </w:div>
    <w:div w:id="714046316">
      <w:bodyDiv w:val="1"/>
      <w:marLeft w:val="0"/>
      <w:marRight w:val="0"/>
      <w:marTop w:val="0"/>
      <w:marBottom w:val="0"/>
      <w:divBdr>
        <w:top w:val="none" w:sz="0" w:space="0" w:color="auto"/>
        <w:left w:val="none" w:sz="0" w:space="0" w:color="auto"/>
        <w:bottom w:val="none" w:sz="0" w:space="0" w:color="auto"/>
        <w:right w:val="none" w:sz="0" w:space="0" w:color="auto"/>
      </w:divBdr>
      <w:divsChild>
        <w:div w:id="721289234">
          <w:marLeft w:val="0"/>
          <w:marRight w:val="0"/>
          <w:marTop w:val="0"/>
          <w:marBottom w:val="0"/>
          <w:divBdr>
            <w:top w:val="none" w:sz="0" w:space="0" w:color="auto"/>
            <w:left w:val="none" w:sz="0" w:space="0" w:color="auto"/>
            <w:bottom w:val="none" w:sz="0" w:space="0" w:color="auto"/>
            <w:right w:val="none" w:sz="0" w:space="0" w:color="auto"/>
          </w:divBdr>
        </w:div>
      </w:divsChild>
    </w:div>
    <w:div w:id="734472945">
      <w:bodyDiv w:val="1"/>
      <w:marLeft w:val="0"/>
      <w:marRight w:val="0"/>
      <w:marTop w:val="0"/>
      <w:marBottom w:val="0"/>
      <w:divBdr>
        <w:top w:val="none" w:sz="0" w:space="0" w:color="auto"/>
        <w:left w:val="none" w:sz="0" w:space="0" w:color="auto"/>
        <w:bottom w:val="none" w:sz="0" w:space="0" w:color="auto"/>
        <w:right w:val="none" w:sz="0" w:space="0" w:color="auto"/>
      </w:divBdr>
      <w:divsChild>
        <w:div w:id="442386955">
          <w:marLeft w:val="0"/>
          <w:marRight w:val="0"/>
          <w:marTop w:val="0"/>
          <w:marBottom w:val="0"/>
          <w:divBdr>
            <w:top w:val="none" w:sz="0" w:space="0" w:color="auto"/>
            <w:left w:val="none" w:sz="0" w:space="0" w:color="auto"/>
            <w:bottom w:val="none" w:sz="0" w:space="0" w:color="auto"/>
            <w:right w:val="none" w:sz="0" w:space="0" w:color="auto"/>
          </w:divBdr>
        </w:div>
      </w:divsChild>
    </w:div>
    <w:div w:id="833689798">
      <w:bodyDiv w:val="1"/>
      <w:marLeft w:val="0"/>
      <w:marRight w:val="0"/>
      <w:marTop w:val="0"/>
      <w:marBottom w:val="0"/>
      <w:divBdr>
        <w:top w:val="none" w:sz="0" w:space="0" w:color="auto"/>
        <w:left w:val="none" w:sz="0" w:space="0" w:color="auto"/>
        <w:bottom w:val="none" w:sz="0" w:space="0" w:color="auto"/>
        <w:right w:val="none" w:sz="0" w:space="0" w:color="auto"/>
      </w:divBdr>
      <w:divsChild>
        <w:div w:id="1017728567">
          <w:marLeft w:val="0"/>
          <w:marRight w:val="0"/>
          <w:marTop w:val="0"/>
          <w:marBottom w:val="0"/>
          <w:divBdr>
            <w:top w:val="none" w:sz="0" w:space="0" w:color="auto"/>
            <w:left w:val="none" w:sz="0" w:space="0" w:color="auto"/>
            <w:bottom w:val="none" w:sz="0" w:space="0" w:color="auto"/>
            <w:right w:val="none" w:sz="0" w:space="0" w:color="auto"/>
          </w:divBdr>
        </w:div>
      </w:divsChild>
    </w:div>
    <w:div w:id="851846394">
      <w:bodyDiv w:val="1"/>
      <w:marLeft w:val="0"/>
      <w:marRight w:val="0"/>
      <w:marTop w:val="0"/>
      <w:marBottom w:val="0"/>
      <w:divBdr>
        <w:top w:val="none" w:sz="0" w:space="0" w:color="auto"/>
        <w:left w:val="none" w:sz="0" w:space="0" w:color="auto"/>
        <w:bottom w:val="none" w:sz="0" w:space="0" w:color="auto"/>
        <w:right w:val="none" w:sz="0" w:space="0" w:color="auto"/>
      </w:divBdr>
      <w:divsChild>
        <w:div w:id="160629318">
          <w:marLeft w:val="0"/>
          <w:marRight w:val="0"/>
          <w:marTop w:val="0"/>
          <w:marBottom w:val="0"/>
          <w:divBdr>
            <w:top w:val="none" w:sz="0" w:space="0" w:color="auto"/>
            <w:left w:val="none" w:sz="0" w:space="0" w:color="auto"/>
            <w:bottom w:val="none" w:sz="0" w:space="0" w:color="auto"/>
            <w:right w:val="none" w:sz="0" w:space="0" w:color="auto"/>
          </w:divBdr>
        </w:div>
      </w:divsChild>
    </w:div>
    <w:div w:id="1065419145">
      <w:bodyDiv w:val="1"/>
      <w:marLeft w:val="0"/>
      <w:marRight w:val="0"/>
      <w:marTop w:val="0"/>
      <w:marBottom w:val="0"/>
      <w:divBdr>
        <w:top w:val="none" w:sz="0" w:space="0" w:color="auto"/>
        <w:left w:val="none" w:sz="0" w:space="0" w:color="auto"/>
        <w:bottom w:val="none" w:sz="0" w:space="0" w:color="auto"/>
        <w:right w:val="none" w:sz="0" w:space="0" w:color="auto"/>
      </w:divBdr>
      <w:divsChild>
        <w:div w:id="774718026">
          <w:marLeft w:val="0"/>
          <w:marRight w:val="0"/>
          <w:marTop w:val="0"/>
          <w:marBottom w:val="0"/>
          <w:divBdr>
            <w:top w:val="none" w:sz="0" w:space="0" w:color="auto"/>
            <w:left w:val="none" w:sz="0" w:space="0" w:color="auto"/>
            <w:bottom w:val="none" w:sz="0" w:space="0" w:color="auto"/>
            <w:right w:val="none" w:sz="0" w:space="0" w:color="auto"/>
          </w:divBdr>
        </w:div>
      </w:divsChild>
    </w:div>
    <w:div w:id="1382821212">
      <w:bodyDiv w:val="1"/>
      <w:marLeft w:val="0"/>
      <w:marRight w:val="0"/>
      <w:marTop w:val="0"/>
      <w:marBottom w:val="0"/>
      <w:divBdr>
        <w:top w:val="none" w:sz="0" w:space="0" w:color="auto"/>
        <w:left w:val="none" w:sz="0" w:space="0" w:color="auto"/>
        <w:bottom w:val="none" w:sz="0" w:space="0" w:color="auto"/>
        <w:right w:val="none" w:sz="0" w:space="0" w:color="auto"/>
      </w:divBdr>
      <w:divsChild>
        <w:div w:id="885524392">
          <w:marLeft w:val="0"/>
          <w:marRight w:val="0"/>
          <w:marTop w:val="0"/>
          <w:marBottom w:val="0"/>
          <w:divBdr>
            <w:top w:val="none" w:sz="0" w:space="0" w:color="auto"/>
            <w:left w:val="none" w:sz="0" w:space="0" w:color="auto"/>
            <w:bottom w:val="none" w:sz="0" w:space="0" w:color="auto"/>
            <w:right w:val="none" w:sz="0" w:space="0" w:color="auto"/>
          </w:divBdr>
        </w:div>
      </w:divsChild>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43183389">
      <w:bodyDiv w:val="1"/>
      <w:marLeft w:val="0"/>
      <w:marRight w:val="0"/>
      <w:marTop w:val="0"/>
      <w:marBottom w:val="0"/>
      <w:divBdr>
        <w:top w:val="none" w:sz="0" w:space="0" w:color="auto"/>
        <w:left w:val="none" w:sz="0" w:space="0" w:color="auto"/>
        <w:bottom w:val="none" w:sz="0" w:space="0" w:color="auto"/>
        <w:right w:val="none" w:sz="0" w:space="0" w:color="auto"/>
      </w:divBdr>
      <w:divsChild>
        <w:div w:id="565989951">
          <w:marLeft w:val="0"/>
          <w:marRight w:val="0"/>
          <w:marTop w:val="0"/>
          <w:marBottom w:val="0"/>
          <w:divBdr>
            <w:top w:val="none" w:sz="0" w:space="0" w:color="auto"/>
            <w:left w:val="none" w:sz="0" w:space="0" w:color="auto"/>
            <w:bottom w:val="none" w:sz="0" w:space="0" w:color="auto"/>
            <w:right w:val="none" w:sz="0" w:space="0" w:color="auto"/>
          </w:divBdr>
        </w:div>
      </w:divsChild>
    </w:div>
    <w:div w:id="1479224138">
      <w:bodyDiv w:val="1"/>
      <w:marLeft w:val="0"/>
      <w:marRight w:val="0"/>
      <w:marTop w:val="0"/>
      <w:marBottom w:val="0"/>
      <w:divBdr>
        <w:top w:val="none" w:sz="0" w:space="0" w:color="auto"/>
        <w:left w:val="none" w:sz="0" w:space="0" w:color="auto"/>
        <w:bottom w:val="none" w:sz="0" w:space="0" w:color="auto"/>
        <w:right w:val="none" w:sz="0" w:space="0" w:color="auto"/>
      </w:divBdr>
      <w:divsChild>
        <w:div w:id="1270120186">
          <w:marLeft w:val="0"/>
          <w:marRight w:val="0"/>
          <w:marTop w:val="0"/>
          <w:marBottom w:val="0"/>
          <w:divBdr>
            <w:top w:val="none" w:sz="0" w:space="0" w:color="auto"/>
            <w:left w:val="none" w:sz="0" w:space="0" w:color="auto"/>
            <w:bottom w:val="none" w:sz="0" w:space="0" w:color="auto"/>
            <w:right w:val="none" w:sz="0" w:space="0" w:color="auto"/>
          </w:divBdr>
        </w:div>
      </w:divsChild>
    </w:div>
    <w:div w:id="1505121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043">
          <w:marLeft w:val="0"/>
          <w:marRight w:val="0"/>
          <w:marTop w:val="0"/>
          <w:marBottom w:val="0"/>
          <w:divBdr>
            <w:top w:val="none" w:sz="0" w:space="0" w:color="auto"/>
            <w:left w:val="none" w:sz="0" w:space="0" w:color="auto"/>
            <w:bottom w:val="none" w:sz="0" w:space="0" w:color="auto"/>
            <w:right w:val="none" w:sz="0" w:space="0" w:color="auto"/>
          </w:divBdr>
        </w:div>
      </w:divsChild>
    </w:div>
    <w:div w:id="153762195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54">
          <w:marLeft w:val="0"/>
          <w:marRight w:val="0"/>
          <w:marTop w:val="0"/>
          <w:marBottom w:val="0"/>
          <w:divBdr>
            <w:top w:val="none" w:sz="0" w:space="0" w:color="auto"/>
            <w:left w:val="none" w:sz="0" w:space="0" w:color="auto"/>
            <w:bottom w:val="none" w:sz="0" w:space="0" w:color="auto"/>
            <w:right w:val="none" w:sz="0" w:space="0" w:color="auto"/>
          </w:divBdr>
        </w:div>
      </w:divsChild>
    </w:div>
    <w:div w:id="1562718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351">
          <w:marLeft w:val="0"/>
          <w:marRight w:val="0"/>
          <w:marTop w:val="0"/>
          <w:marBottom w:val="0"/>
          <w:divBdr>
            <w:top w:val="none" w:sz="0" w:space="0" w:color="auto"/>
            <w:left w:val="none" w:sz="0" w:space="0" w:color="auto"/>
            <w:bottom w:val="none" w:sz="0" w:space="0" w:color="auto"/>
            <w:right w:val="none" w:sz="0" w:space="0" w:color="auto"/>
          </w:divBdr>
        </w:div>
      </w:divsChild>
    </w:div>
    <w:div w:id="1602911452">
      <w:bodyDiv w:val="1"/>
      <w:marLeft w:val="0"/>
      <w:marRight w:val="0"/>
      <w:marTop w:val="0"/>
      <w:marBottom w:val="0"/>
      <w:divBdr>
        <w:top w:val="none" w:sz="0" w:space="0" w:color="auto"/>
        <w:left w:val="none" w:sz="0" w:space="0" w:color="auto"/>
        <w:bottom w:val="none" w:sz="0" w:space="0" w:color="auto"/>
        <w:right w:val="none" w:sz="0" w:space="0" w:color="auto"/>
      </w:divBdr>
      <w:divsChild>
        <w:div w:id="1418553487">
          <w:marLeft w:val="0"/>
          <w:marRight w:val="0"/>
          <w:marTop w:val="0"/>
          <w:marBottom w:val="0"/>
          <w:divBdr>
            <w:top w:val="none" w:sz="0" w:space="0" w:color="auto"/>
            <w:left w:val="none" w:sz="0" w:space="0" w:color="auto"/>
            <w:bottom w:val="none" w:sz="0" w:space="0" w:color="auto"/>
            <w:right w:val="none" w:sz="0" w:space="0" w:color="auto"/>
          </w:divBdr>
        </w:div>
      </w:divsChild>
    </w:div>
    <w:div w:id="1626227681">
      <w:bodyDiv w:val="1"/>
      <w:marLeft w:val="0"/>
      <w:marRight w:val="0"/>
      <w:marTop w:val="0"/>
      <w:marBottom w:val="0"/>
      <w:divBdr>
        <w:top w:val="none" w:sz="0" w:space="0" w:color="auto"/>
        <w:left w:val="none" w:sz="0" w:space="0" w:color="auto"/>
        <w:bottom w:val="none" w:sz="0" w:space="0" w:color="auto"/>
        <w:right w:val="none" w:sz="0" w:space="0" w:color="auto"/>
      </w:divBdr>
      <w:divsChild>
        <w:div w:id="86198463">
          <w:marLeft w:val="0"/>
          <w:marRight w:val="0"/>
          <w:marTop w:val="0"/>
          <w:marBottom w:val="0"/>
          <w:divBdr>
            <w:top w:val="none" w:sz="0" w:space="0" w:color="auto"/>
            <w:left w:val="none" w:sz="0" w:space="0" w:color="auto"/>
            <w:bottom w:val="none" w:sz="0" w:space="0" w:color="auto"/>
            <w:right w:val="none" w:sz="0" w:space="0" w:color="auto"/>
          </w:divBdr>
        </w:div>
      </w:divsChild>
    </w:div>
    <w:div w:id="1635284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4914">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67338531">
      <w:bodyDiv w:val="1"/>
      <w:marLeft w:val="0"/>
      <w:marRight w:val="0"/>
      <w:marTop w:val="0"/>
      <w:marBottom w:val="0"/>
      <w:divBdr>
        <w:top w:val="none" w:sz="0" w:space="0" w:color="auto"/>
        <w:left w:val="none" w:sz="0" w:space="0" w:color="auto"/>
        <w:bottom w:val="none" w:sz="0" w:space="0" w:color="auto"/>
        <w:right w:val="none" w:sz="0" w:space="0" w:color="auto"/>
      </w:divBdr>
      <w:divsChild>
        <w:div w:id="425930875">
          <w:marLeft w:val="0"/>
          <w:marRight w:val="0"/>
          <w:marTop w:val="0"/>
          <w:marBottom w:val="0"/>
          <w:divBdr>
            <w:top w:val="none" w:sz="0" w:space="0" w:color="auto"/>
            <w:left w:val="none" w:sz="0" w:space="0" w:color="auto"/>
            <w:bottom w:val="none" w:sz="0" w:space="0" w:color="auto"/>
            <w:right w:val="none" w:sz="0" w:space="0" w:color="auto"/>
          </w:divBdr>
        </w:div>
      </w:divsChild>
    </w:div>
    <w:div w:id="1793397154">
      <w:bodyDiv w:val="1"/>
      <w:marLeft w:val="0"/>
      <w:marRight w:val="0"/>
      <w:marTop w:val="0"/>
      <w:marBottom w:val="0"/>
      <w:divBdr>
        <w:top w:val="none" w:sz="0" w:space="0" w:color="auto"/>
        <w:left w:val="none" w:sz="0" w:space="0" w:color="auto"/>
        <w:bottom w:val="none" w:sz="0" w:space="0" w:color="auto"/>
        <w:right w:val="none" w:sz="0" w:space="0" w:color="auto"/>
      </w:divBdr>
      <w:divsChild>
        <w:div w:id="669597093">
          <w:marLeft w:val="0"/>
          <w:marRight w:val="0"/>
          <w:marTop w:val="0"/>
          <w:marBottom w:val="0"/>
          <w:divBdr>
            <w:top w:val="none" w:sz="0" w:space="0" w:color="auto"/>
            <w:left w:val="none" w:sz="0" w:space="0" w:color="auto"/>
            <w:bottom w:val="none" w:sz="0" w:space="0" w:color="auto"/>
            <w:right w:val="none" w:sz="0" w:space="0" w:color="auto"/>
          </w:divBdr>
        </w:div>
      </w:divsChild>
    </w:div>
    <w:div w:id="1806237825">
      <w:bodyDiv w:val="1"/>
      <w:marLeft w:val="0"/>
      <w:marRight w:val="0"/>
      <w:marTop w:val="0"/>
      <w:marBottom w:val="0"/>
      <w:divBdr>
        <w:top w:val="none" w:sz="0" w:space="0" w:color="auto"/>
        <w:left w:val="none" w:sz="0" w:space="0" w:color="auto"/>
        <w:bottom w:val="none" w:sz="0" w:space="0" w:color="auto"/>
        <w:right w:val="none" w:sz="0" w:space="0" w:color="auto"/>
      </w:divBdr>
      <w:divsChild>
        <w:div w:id="1214468765">
          <w:marLeft w:val="0"/>
          <w:marRight w:val="0"/>
          <w:marTop w:val="0"/>
          <w:marBottom w:val="0"/>
          <w:divBdr>
            <w:top w:val="none" w:sz="0" w:space="0" w:color="auto"/>
            <w:left w:val="none" w:sz="0" w:space="0" w:color="auto"/>
            <w:bottom w:val="none" w:sz="0" w:space="0" w:color="auto"/>
            <w:right w:val="none" w:sz="0" w:space="0" w:color="auto"/>
          </w:divBdr>
        </w:div>
      </w:divsChild>
    </w:div>
    <w:div w:id="1865626690">
      <w:bodyDiv w:val="1"/>
      <w:marLeft w:val="0"/>
      <w:marRight w:val="0"/>
      <w:marTop w:val="0"/>
      <w:marBottom w:val="0"/>
      <w:divBdr>
        <w:top w:val="none" w:sz="0" w:space="0" w:color="auto"/>
        <w:left w:val="none" w:sz="0" w:space="0" w:color="auto"/>
        <w:bottom w:val="none" w:sz="0" w:space="0" w:color="auto"/>
        <w:right w:val="none" w:sz="0" w:space="0" w:color="auto"/>
      </w:divBdr>
      <w:divsChild>
        <w:div w:id="1123621055">
          <w:marLeft w:val="0"/>
          <w:marRight w:val="0"/>
          <w:marTop w:val="0"/>
          <w:marBottom w:val="0"/>
          <w:divBdr>
            <w:top w:val="none" w:sz="0" w:space="0" w:color="auto"/>
            <w:left w:val="none" w:sz="0" w:space="0" w:color="auto"/>
            <w:bottom w:val="none" w:sz="0" w:space="0" w:color="auto"/>
            <w:right w:val="none" w:sz="0" w:space="0" w:color="auto"/>
          </w:divBdr>
        </w:div>
      </w:divsChild>
    </w:div>
    <w:div w:id="1901403728">
      <w:bodyDiv w:val="1"/>
      <w:marLeft w:val="0"/>
      <w:marRight w:val="0"/>
      <w:marTop w:val="0"/>
      <w:marBottom w:val="0"/>
      <w:divBdr>
        <w:top w:val="none" w:sz="0" w:space="0" w:color="auto"/>
        <w:left w:val="none" w:sz="0" w:space="0" w:color="auto"/>
        <w:bottom w:val="none" w:sz="0" w:space="0" w:color="auto"/>
        <w:right w:val="none" w:sz="0" w:space="0" w:color="auto"/>
      </w:divBdr>
      <w:divsChild>
        <w:div w:id="450902420">
          <w:marLeft w:val="0"/>
          <w:marRight w:val="0"/>
          <w:marTop w:val="0"/>
          <w:marBottom w:val="0"/>
          <w:divBdr>
            <w:top w:val="none" w:sz="0" w:space="0" w:color="auto"/>
            <w:left w:val="none" w:sz="0" w:space="0" w:color="auto"/>
            <w:bottom w:val="none" w:sz="0" w:space="0" w:color="auto"/>
            <w:right w:val="none" w:sz="0" w:space="0" w:color="auto"/>
          </w:divBdr>
        </w:div>
      </w:divsChild>
    </w:div>
    <w:div w:id="1939557174">
      <w:bodyDiv w:val="1"/>
      <w:marLeft w:val="0"/>
      <w:marRight w:val="0"/>
      <w:marTop w:val="0"/>
      <w:marBottom w:val="0"/>
      <w:divBdr>
        <w:top w:val="none" w:sz="0" w:space="0" w:color="auto"/>
        <w:left w:val="none" w:sz="0" w:space="0" w:color="auto"/>
        <w:bottom w:val="none" w:sz="0" w:space="0" w:color="auto"/>
        <w:right w:val="none" w:sz="0" w:space="0" w:color="auto"/>
      </w:divBdr>
      <w:divsChild>
        <w:div w:id="813522393">
          <w:marLeft w:val="0"/>
          <w:marRight w:val="0"/>
          <w:marTop w:val="0"/>
          <w:marBottom w:val="0"/>
          <w:divBdr>
            <w:top w:val="none" w:sz="0" w:space="0" w:color="auto"/>
            <w:left w:val="none" w:sz="0" w:space="0" w:color="auto"/>
            <w:bottom w:val="none" w:sz="0" w:space="0" w:color="auto"/>
            <w:right w:val="none" w:sz="0" w:space="0" w:color="auto"/>
          </w:divBdr>
        </w:div>
      </w:divsChild>
    </w:div>
    <w:div w:id="1980450626">
      <w:bodyDiv w:val="1"/>
      <w:marLeft w:val="0"/>
      <w:marRight w:val="0"/>
      <w:marTop w:val="0"/>
      <w:marBottom w:val="0"/>
      <w:divBdr>
        <w:top w:val="none" w:sz="0" w:space="0" w:color="auto"/>
        <w:left w:val="none" w:sz="0" w:space="0" w:color="auto"/>
        <w:bottom w:val="none" w:sz="0" w:space="0" w:color="auto"/>
        <w:right w:val="none" w:sz="0" w:space="0" w:color="auto"/>
      </w:divBdr>
      <w:divsChild>
        <w:div w:id="835262759">
          <w:marLeft w:val="0"/>
          <w:marRight w:val="0"/>
          <w:marTop w:val="0"/>
          <w:marBottom w:val="0"/>
          <w:divBdr>
            <w:top w:val="none" w:sz="0" w:space="0" w:color="auto"/>
            <w:left w:val="none" w:sz="0" w:space="0" w:color="auto"/>
            <w:bottom w:val="none" w:sz="0" w:space="0" w:color="auto"/>
            <w:right w:val="none" w:sz="0" w:space="0" w:color="auto"/>
          </w:divBdr>
        </w:div>
      </w:divsChild>
    </w:div>
    <w:div w:id="2047562387">
      <w:bodyDiv w:val="1"/>
      <w:marLeft w:val="0"/>
      <w:marRight w:val="0"/>
      <w:marTop w:val="0"/>
      <w:marBottom w:val="0"/>
      <w:divBdr>
        <w:top w:val="none" w:sz="0" w:space="0" w:color="auto"/>
        <w:left w:val="none" w:sz="0" w:space="0" w:color="auto"/>
        <w:bottom w:val="none" w:sz="0" w:space="0" w:color="auto"/>
        <w:right w:val="none" w:sz="0" w:space="0" w:color="auto"/>
      </w:divBdr>
      <w:divsChild>
        <w:div w:id="116951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isette.Hausser@mesago.com" TargetMode="External"/><Relationship Id="rId18" Type="http://schemas.openxmlformats.org/officeDocument/2006/relationships/hyperlink" Target="https://corporate.mesago.com/events/de.html" TargetMode="External"/><Relationship Id="rId3" Type="http://schemas.openxmlformats.org/officeDocument/2006/relationships/styles" Target="styles.xml"/><Relationship Id="rId21" Type="http://schemas.openxmlformats.org/officeDocument/2006/relationships/hyperlink" Target="https://www.messefrankfurt.com/frankfurt/de/unternehmen/sustainability.html" TargetMode="External"/><Relationship Id="rId7" Type="http://schemas.openxmlformats.org/officeDocument/2006/relationships/hyperlink" Target="https://pcim.mesago.com/nuernberg/de.html?gln_ids=c2f64034d0-1lxbtulgvmy-4dabe1ddaa9d" TargetMode="External"/><Relationship Id="rId12" Type="http://schemas.openxmlformats.org/officeDocument/2006/relationships/image" Target="media/image3.wmf"/><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20"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23" Type="http://schemas.openxmlformats.org/officeDocument/2006/relationships/theme" Target="theme/theme1.xml"/><Relationship Id="rId10" Type="http://schemas.openxmlformats.org/officeDocument/2006/relationships/hyperlink" Target="https://www.facebook.com/pcimeurope/" TargetMode="External"/><Relationship Id="rId19" Type="http://schemas.openxmlformats.org/officeDocument/2006/relationships/hyperlink" Target="https://corporate.mesago.com/events/de.html" TargetMode="External"/><Relationship Id="rId4" Type="http://schemas.openxmlformats.org/officeDocument/2006/relationships/settings" Target="settings.xml"/><Relationship Id="rId9" Type="http://schemas.openxmlformats.org/officeDocument/2006/relationships/hyperlink" Target="https://pcim.mesago.com/nuernberg/en/press.html" TargetMode="External"/><Relationship Id="rId14" Type="http://schemas.openxmlformats.org/officeDocument/2006/relationships/hyperlink" Target="https://corporate.mesago.com/events/en.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20</cp:revision>
  <cp:lastPrinted>2023-09-12T11:06:00Z</cp:lastPrinted>
  <dcterms:created xsi:type="dcterms:W3CDTF">2026-05-26T08:14:00Z</dcterms:created>
  <dcterms:modified xsi:type="dcterms:W3CDTF">2026-06-11T15:09:00Z</dcterms:modified>
</cp:coreProperties>
</file>